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9BAB31" w14:textId="77777777" w:rsidR="00B630FD" w:rsidRPr="00ED738E" w:rsidRDefault="00B630FD" w:rsidP="005C793C">
      <w:pPr>
        <w:pStyle w:val="NoSpacing"/>
        <w:spacing w:line="276" w:lineRule="auto"/>
        <w:ind w:left="-540"/>
        <w:rPr>
          <w:rFonts w:asciiTheme="majorHAnsi" w:hAnsiTheme="majorHAnsi"/>
          <w:b/>
          <w:sz w:val="16"/>
          <w:szCs w:val="16"/>
        </w:rPr>
      </w:pPr>
    </w:p>
    <w:p w14:paraId="63E2DFF4" w14:textId="77777777" w:rsidR="00146123" w:rsidRDefault="00146123" w:rsidP="00146123">
      <w:pPr>
        <w:pStyle w:val="NoSpacing"/>
        <w:spacing w:after="120"/>
        <w:ind w:left="-547"/>
        <w:rPr>
          <w:rFonts w:asciiTheme="majorHAnsi" w:hAnsiTheme="majorHAnsi"/>
          <w:b/>
          <w:sz w:val="32"/>
          <w:szCs w:val="28"/>
        </w:rPr>
      </w:pPr>
      <w:r w:rsidRPr="00146123">
        <w:rPr>
          <w:rFonts w:asciiTheme="majorHAnsi" w:hAnsiTheme="majorHAnsi"/>
          <w:b/>
          <w:sz w:val="32"/>
          <w:szCs w:val="28"/>
        </w:rPr>
        <w:t xml:space="preserve">BUSINESS PERFORMANCE REPORT </w:t>
      </w:r>
    </w:p>
    <w:p w14:paraId="61733422" w14:textId="45EFC893" w:rsidR="00146123" w:rsidRDefault="00146123" w:rsidP="00572C7D">
      <w:pPr>
        <w:pStyle w:val="NoSpacing"/>
        <w:spacing w:line="360" w:lineRule="auto"/>
        <w:ind w:left="-540"/>
        <w:rPr>
          <w:rFonts w:asciiTheme="majorHAnsi" w:hAnsiTheme="majorHAnsi"/>
          <w:i/>
        </w:rPr>
      </w:pPr>
      <w:r w:rsidRPr="00146123">
        <w:rPr>
          <w:rFonts w:asciiTheme="majorHAnsi" w:hAnsiTheme="majorHAnsi"/>
          <w:i/>
        </w:rPr>
        <w:t xml:space="preserve">(For the accounting period from 01st Jan to 30th </w:t>
      </w:r>
      <w:r w:rsidR="00074D9D">
        <w:rPr>
          <w:rFonts w:asciiTheme="majorHAnsi" w:hAnsiTheme="majorHAnsi"/>
          <w:i/>
        </w:rPr>
        <w:t>Jun</w:t>
      </w:r>
      <w:r w:rsidRPr="00146123">
        <w:rPr>
          <w:rFonts w:asciiTheme="majorHAnsi" w:hAnsiTheme="majorHAnsi"/>
          <w:i/>
        </w:rPr>
        <w:t xml:space="preserve"> 201</w:t>
      </w:r>
      <w:r w:rsidR="00074D9D">
        <w:rPr>
          <w:rFonts w:asciiTheme="majorHAnsi" w:hAnsiTheme="majorHAnsi"/>
          <w:i/>
        </w:rPr>
        <w:t>9</w:t>
      </w:r>
      <w:r w:rsidRPr="00146123">
        <w:rPr>
          <w:rFonts w:asciiTheme="majorHAnsi" w:hAnsiTheme="majorHAnsi"/>
          <w:i/>
        </w:rPr>
        <w:t>, based on consolidated financial statement)</w:t>
      </w:r>
    </w:p>
    <w:p w14:paraId="55912502" w14:textId="2359BF77" w:rsidR="00572C7D" w:rsidRPr="009E1A86" w:rsidRDefault="00146123" w:rsidP="00572C7D">
      <w:pPr>
        <w:pStyle w:val="NoSpacing"/>
        <w:spacing w:line="360" w:lineRule="auto"/>
        <w:ind w:left="-540"/>
        <w:rPr>
          <w:rFonts w:asciiTheme="majorHAnsi" w:hAnsiTheme="majorHAnsi"/>
          <w:b/>
        </w:rPr>
      </w:pPr>
      <w:r w:rsidRPr="00146123">
        <w:rPr>
          <w:rFonts w:asciiTheme="majorHAnsi" w:hAnsiTheme="majorHAnsi"/>
          <w:b/>
        </w:rPr>
        <w:t>Planning team – Everpia JSC</w:t>
      </w:r>
    </w:p>
    <w:p w14:paraId="08A20E5B" w14:textId="77777777" w:rsidR="00572C7D" w:rsidRDefault="00572C7D" w:rsidP="00572C7D">
      <w:pPr>
        <w:pStyle w:val="NoSpacing"/>
        <w:spacing w:line="360" w:lineRule="auto"/>
        <w:ind w:left="-540"/>
        <w:rPr>
          <w:rFonts w:asciiTheme="majorHAnsi" w:hAnsiTheme="majorHAnsi"/>
          <w:szCs w:val="20"/>
        </w:rPr>
      </w:pPr>
    </w:p>
    <w:p w14:paraId="32174019" w14:textId="02309BF0" w:rsidR="00257A6E" w:rsidRDefault="00B2530B" w:rsidP="00B2530B">
      <w:pPr>
        <w:pStyle w:val="NoSpacing"/>
        <w:numPr>
          <w:ilvl w:val="0"/>
          <w:numId w:val="18"/>
        </w:numPr>
        <w:spacing w:line="360" w:lineRule="auto"/>
        <w:jc w:val="both"/>
        <w:rPr>
          <w:rFonts w:asciiTheme="majorHAnsi" w:hAnsiTheme="majorHAnsi"/>
          <w:b/>
          <w:i/>
          <w:color w:val="595959" w:themeColor="text1" w:themeTint="A6"/>
        </w:rPr>
      </w:pPr>
      <w:r w:rsidRPr="00B2530B">
        <w:rPr>
          <w:rFonts w:asciiTheme="majorHAnsi" w:hAnsiTheme="majorHAnsi"/>
          <w:b/>
          <w:i/>
          <w:color w:val="595959" w:themeColor="text1" w:themeTint="A6"/>
        </w:rPr>
        <w:t xml:space="preserve">The rise of global heat </w:t>
      </w:r>
      <w:r>
        <w:rPr>
          <w:rFonts w:asciiTheme="majorHAnsi" w:hAnsiTheme="majorHAnsi"/>
          <w:b/>
          <w:i/>
          <w:color w:val="595959" w:themeColor="text1" w:themeTint="A6"/>
        </w:rPr>
        <w:t>has made</w:t>
      </w:r>
      <w:r w:rsidRPr="00B2530B">
        <w:rPr>
          <w:rFonts w:asciiTheme="majorHAnsi" w:hAnsiTheme="majorHAnsi"/>
          <w:b/>
          <w:i/>
          <w:color w:val="595959" w:themeColor="text1" w:themeTint="A6"/>
        </w:rPr>
        <w:t xml:space="preserve"> a significant impact on </w:t>
      </w:r>
      <w:proofErr w:type="spellStart"/>
      <w:r w:rsidRPr="00B2530B">
        <w:rPr>
          <w:rFonts w:asciiTheme="majorHAnsi" w:hAnsiTheme="majorHAnsi"/>
          <w:b/>
          <w:i/>
          <w:color w:val="595959" w:themeColor="text1" w:themeTint="A6"/>
        </w:rPr>
        <w:t>Everpia's</w:t>
      </w:r>
      <w:proofErr w:type="spellEnd"/>
      <w:r w:rsidRPr="00B2530B">
        <w:rPr>
          <w:rFonts w:asciiTheme="majorHAnsi" w:hAnsiTheme="majorHAnsi"/>
          <w:b/>
          <w:i/>
          <w:color w:val="595959" w:themeColor="text1" w:themeTint="A6"/>
        </w:rPr>
        <w:t xml:space="preserve"> core businesses, leading to unfavorable </w:t>
      </w:r>
      <w:r>
        <w:rPr>
          <w:rFonts w:asciiTheme="majorHAnsi" w:hAnsiTheme="majorHAnsi"/>
          <w:b/>
          <w:i/>
          <w:color w:val="595959" w:themeColor="text1" w:themeTint="A6"/>
        </w:rPr>
        <w:t>performance</w:t>
      </w:r>
      <w:r w:rsidRPr="00B2530B">
        <w:rPr>
          <w:rFonts w:asciiTheme="majorHAnsi" w:hAnsiTheme="majorHAnsi"/>
          <w:b/>
          <w:i/>
          <w:color w:val="595959" w:themeColor="text1" w:themeTint="A6"/>
        </w:rPr>
        <w:t xml:space="preserve"> in the first 6 months of 2019 as both revenue and profit declined </w:t>
      </w:r>
      <w:r>
        <w:rPr>
          <w:rFonts w:asciiTheme="majorHAnsi" w:hAnsiTheme="majorHAnsi"/>
          <w:b/>
          <w:i/>
          <w:color w:val="595959" w:themeColor="text1" w:themeTint="A6"/>
        </w:rPr>
        <w:t>over</w:t>
      </w:r>
      <w:r w:rsidRPr="00B2530B">
        <w:rPr>
          <w:rFonts w:asciiTheme="majorHAnsi" w:hAnsiTheme="majorHAnsi"/>
          <w:b/>
          <w:i/>
          <w:color w:val="595959" w:themeColor="text1" w:themeTint="A6"/>
        </w:rPr>
        <w:t xml:space="preserve"> the same period in 2018</w:t>
      </w:r>
      <w:r>
        <w:rPr>
          <w:rFonts w:asciiTheme="majorHAnsi" w:hAnsiTheme="majorHAnsi"/>
          <w:b/>
          <w:i/>
          <w:color w:val="595959" w:themeColor="text1" w:themeTint="A6"/>
        </w:rPr>
        <w:t>.</w:t>
      </w:r>
    </w:p>
    <w:p w14:paraId="1DDAFBEA" w14:textId="5ED39DCE" w:rsidR="00B2530B" w:rsidRPr="004E78C3" w:rsidRDefault="00B2530B" w:rsidP="00B2530B">
      <w:pPr>
        <w:pStyle w:val="NoSpacing"/>
        <w:numPr>
          <w:ilvl w:val="0"/>
          <w:numId w:val="18"/>
        </w:numPr>
        <w:spacing w:line="360" w:lineRule="auto"/>
        <w:jc w:val="both"/>
        <w:rPr>
          <w:rFonts w:asciiTheme="majorHAnsi" w:hAnsiTheme="majorHAnsi"/>
          <w:b/>
          <w:i/>
          <w:color w:val="595959" w:themeColor="text1" w:themeTint="A6"/>
        </w:rPr>
      </w:pPr>
      <w:r>
        <w:rPr>
          <w:rFonts w:asciiTheme="majorHAnsi" w:hAnsiTheme="majorHAnsi"/>
          <w:b/>
          <w:i/>
          <w:color w:val="595959" w:themeColor="text1" w:themeTint="A6"/>
        </w:rPr>
        <w:t xml:space="preserve">The new businesses </w:t>
      </w:r>
      <w:r w:rsidRPr="00B2530B">
        <w:rPr>
          <w:rFonts w:asciiTheme="majorHAnsi" w:hAnsiTheme="majorHAnsi"/>
          <w:b/>
          <w:i/>
          <w:color w:val="595959" w:themeColor="text1" w:themeTint="A6"/>
        </w:rPr>
        <w:t xml:space="preserve">are still in the early stages of implementation with product </w:t>
      </w:r>
      <w:r>
        <w:rPr>
          <w:rFonts w:asciiTheme="majorHAnsi" w:hAnsiTheme="majorHAnsi"/>
          <w:b/>
          <w:i/>
          <w:color w:val="595959" w:themeColor="text1" w:themeTint="A6"/>
        </w:rPr>
        <w:t>launching and piloting</w:t>
      </w:r>
      <w:r w:rsidRPr="00B2530B">
        <w:rPr>
          <w:rFonts w:asciiTheme="majorHAnsi" w:hAnsiTheme="majorHAnsi"/>
          <w:b/>
          <w:i/>
          <w:color w:val="595959" w:themeColor="text1" w:themeTint="A6"/>
        </w:rPr>
        <w:t xml:space="preserve"> activities.</w:t>
      </w:r>
    </w:p>
    <w:p w14:paraId="629D94E3" w14:textId="79C3BF25" w:rsidR="00B2530B" w:rsidRPr="00584713" w:rsidRDefault="00B2530B" w:rsidP="00B2530B">
      <w:pPr>
        <w:pStyle w:val="NoSpacing"/>
        <w:numPr>
          <w:ilvl w:val="0"/>
          <w:numId w:val="18"/>
        </w:numPr>
        <w:spacing w:line="360" w:lineRule="auto"/>
        <w:jc w:val="both"/>
        <w:rPr>
          <w:rFonts w:asciiTheme="majorHAnsi" w:hAnsiTheme="majorHAnsi"/>
          <w:b/>
          <w:i/>
          <w:color w:val="595959" w:themeColor="text1" w:themeTint="A6"/>
        </w:rPr>
      </w:pPr>
      <w:r>
        <w:rPr>
          <w:rFonts w:asciiTheme="majorHAnsi" w:hAnsiTheme="majorHAnsi"/>
          <w:b/>
          <w:i/>
          <w:color w:val="595959" w:themeColor="text1" w:themeTint="A6"/>
        </w:rPr>
        <w:t>The new</w:t>
      </w:r>
      <w:r w:rsidRPr="00B2530B">
        <w:rPr>
          <w:rFonts w:asciiTheme="majorHAnsi" w:hAnsiTheme="majorHAnsi"/>
          <w:b/>
          <w:i/>
          <w:color w:val="595959" w:themeColor="text1" w:themeTint="A6"/>
        </w:rPr>
        <w:t xml:space="preserve"> bedding collection </w:t>
      </w:r>
      <w:r>
        <w:rPr>
          <w:rFonts w:asciiTheme="majorHAnsi" w:hAnsiTheme="majorHAnsi"/>
          <w:b/>
          <w:i/>
          <w:color w:val="595959" w:themeColor="text1" w:themeTint="A6"/>
        </w:rPr>
        <w:t>2020 with 53 design patterns</w:t>
      </w:r>
      <w:r w:rsidRPr="00B2530B">
        <w:rPr>
          <w:rFonts w:asciiTheme="majorHAnsi" w:hAnsiTheme="majorHAnsi"/>
          <w:b/>
          <w:i/>
          <w:color w:val="595959" w:themeColor="text1" w:themeTint="A6"/>
        </w:rPr>
        <w:t xml:space="preserve"> </w:t>
      </w:r>
      <w:r>
        <w:rPr>
          <w:rFonts w:asciiTheme="majorHAnsi" w:hAnsiTheme="majorHAnsi"/>
          <w:b/>
          <w:i/>
          <w:color w:val="595959" w:themeColor="text1" w:themeTint="A6"/>
        </w:rPr>
        <w:t xml:space="preserve">made </w:t>
      </w:r>
      <w:r w:rsidR="00824132">
        <w:rPr>
          <w:rFonts w:asciiTheme="majorHAnsi" w:hAnsiTheme="majorHAnsi"/>
          <w:b/>
          <w:i/>
          <w:color w:val="595959" w:themeColor="text1" w:themeTint="A6"/>
        </w:rPr>
        <w:t>of</w:t>
      </w:r>
      <w:r w:rsidRPr="00B2530B">
        <w:rPr>
          <w:rFonts w:asciiTheme="majorHAnsi" w:hAnsiTheme="majorHAnsi"/>
          <w:b/>
          <w:i/>
          <w:color w:val="595959" w:themeColor="text1" w:themeTint="A6"/>
        </w:rPr>
        <w:t xml:space="preserve"> cotton, satin, modal, </w:t>
      </w:r>
      <w:proofErr w:type="spellStart"/>
      <w:r w:rsidRPr="00B2530B">
        <w:rPr>
          <w:rFonts w:asciiTheme="majorHAnsi" w:hAnsiTheme="majorHAnsi"/>
          <w:b/>
          <w:i/>
          <w:color w:val="595959" w:themeColor="text1" w:themeTint="A6"/>
        </w:rPr>
        <w:t>tencel</w:t>
      </w:r>
      <w:proofErr w:type="spellEnd"/>
      <w:r w:rsidRPr="00B2530B">
        <w:rPr>
          <w:rFonts w:asciiTheme="majorHAnsi" w:hAnsiTheme="majorHAnsi"/>
          <w:b/>
          <w:i/>
          <w:color w:val="595959" w:themeColor="text1" w:themeTint="A6"/>
        </w:rPr>
        <w:t xml:space="preserve">, micro </w:t>
      </w:r>
      <w:r w:rsidR="00824132">
        <w:rPr>
          <w:rFonts w:asciiTheme="majorHAnsi" w:hAnsiTheme="majorHAnsi"/>
          <w:b/>
          <w:i/>
          <w:color w:val="595959" w:themeColor="text1" w:themeTint="A6"/>
        </w:rPr>
        <w:t>fabric</w:t>
      </w:r>
      <w:r w:rsidRPr="00B2530B">
        <w:rPr>
          <w:rFonts w:asciiTheme="majorHAnsi" w:hAnsiTheme="majorHAnsi"/>
          <w:b/>
          <w:i/>
          <w:color w:val="595959" w:themeColor="text1" w:themeTint="A6"/>
        </w:rPr>
        <w:t xml:space="preserve"> received positive feedback from agents with a total value of </w:t>
      </w:r>
      <w:r w:rsidR="00824132">
        <w:rPr>
          <w:rFonts w:asciiTheme="majorHAnsi" w:hAnsiTheme="majorHAnsi"/>
          <w:b/>
          <w:i/>
          <w:color w:val="595959" w:themeColor="text1" w:themeTint="A6"/>
        </w:rPr>
        <w:t>pre-</w:t>
      </w:r>
      <w:r w:rsidRPr="00B2530B">
        <w:rPr>
          <w:rFonts w:asciiTheme="majorHAnsi" w:hAnsiTheme="majorHAnsi"/>
          <w:b/>
          <w:i/>
          <w:color w:val="595959" w:themeColor="text1" w:themeTint="A6"/>
        </w:rPr>
        <w:t xml:space="preserve">orders </w:t>
      </w:r>
      <w:r w:rsidR="00824132">
        <w:rPr>
          <w:rFonts w:asciiTheme="majorHAnsi" w:hAnsiTheme="majorHAnsi"/>
          <w:b/>
          <w:i/>
          <w:color w:val="595959" w:themeColor="text1" w:themeTint="A6"/>
        </w:rPr>
        <w:t xml:space="preserve">increased </w:t>
      </w:r>
      <w:r w:rsidRPr="00B2530B">
        <w:rPr>
          <w:rFonts w:asciiTheme="majorHAnsi" w:hAnsiTheme="majorHAnsi"/>
          <w:b/>
          <w:i/>
          <w:color w:val="595959" w:themeColor="text1" w:themeTint="A6"/>
        </w:rPr>
        <w:t>up to 25% over the previous year</w:t>
      </w:r>
      <w:r w:rsidR="00824132">
        <w:rPr>
          <w:rFonts w:asciiTheme="majorHAnsi" w:hAnsiTheme="majorHAnsi"/>
          <w:b/>
          <w:i/>
          <w:color w:val="595959" w:themeColor="text1" w:themeTint="A6"/>
        </w:rPr>
        <w:t>.</w:t>
      </w:r>
    </w:p>
    <w:p w14:paraId="45950284" w14:textId="62AC8C5F" w:rsidR="009454E4" w:rsidRDefault="00020FA1" w:rsidP="0015448A">
      <w:pPr>
        <w:pStyle w:val="NoSpacing"/>
        <w:spacing w:line="360" w:lineRule="auto"/>
        <w:ind w:left="-180"/>
        <w:jc w:val="both"/>
        <w:rPr>
          <w:rFonts w:asciiTheme="majorHAnsi" w:hAnsiTheme="majorHAnsi"/>
          <w:b/>
          <w:color w:val="595959" w:themeColor="text1" w:themeTint="A6"/>
        </w:rPr>
      </w:pPr>
      <w:r>
        <w:rPr>
          <w:rFonts w:asciiTheme="majorHAnsi" w:hAnsiTheme="majorHAnsi"/>
          <w:b/>
          <w:noProof/>
          <w:lang w:eastAsia="en-US"/>
        </w:rPr>
        <mc:AlternateContent>
          <mc:Choice Requires="wps">
            <w:drawing>
              <wp:anchor distT="0" distB="0" distL="114300" distR="114300" simplePos="0" relativeHeight="251668992" behindDoc="0" locked="0" layoutInCell="1" allowOverlap="1" wp14:anchorId="0CCB1768" wp14:editId="16B263ED">
                <wp:simplePos x="0" y="0"/>
                <wp:positionH relativeFrom="column">
                  <wp:posOffset>-161925</wp:posOffset>
                </wp:positionH>
                <wp:positionV relativeFrom="paragraph">
                  <wp:posOffset>106680</wp:posOffset>
                </wp:positionV>
                <wp:extent cx="2200275" cy="325506"/>
                <wp:effectExtent l="76200" t="57150" r="85725" b="93980"/>
                <wp:wrapNone/>
                <wp:docPr id="1" name="Rounded Rectangle 1"/>
                <wp:cNvGraphicFramePr/>
                <a:graphic xmlns:a="http://schemas.openxmlformats.org/drawingml/2006/main">
                  <a:graphicData uri="http://schemas.microsoft.com/office/word/2010/wordprocessingShape">
                    <wps:wsp>
                      <wps:cNvSpPr/>
                      <wps:spPr>
                        <a:xfrm>
                          <a:off x="0" y="0"/>
                          <a:ext cx="2200275" cy="325506"/>
                        </a:xfrm>
                        <a:prstGeom prst="roundRect">
                          <a:avLst/>
                        </a:prstGeom>
                      </wps:spPr>
                      <wps:style>
                        <a:lnRef idx="3">
                          <a:schemeClr val="lt1"/>
                        </a:lnRef>
                        <a:fillRef idx="1">
                          <a:schemeClr val="accent1"/>
                        </a:fillRef>
                        <a:effectRef idx="1">
                          <a:schemeClr val="accent1"/>
                        </a:effectRef>
                        <a:fontRef idx="minor">
                          <a:schemeClr val="lt1"/>
                        </a:fontRef>
                      </wps:style>
                      <wps:txbx>
                        <w:txbxContent>
                          <w:p w14:paraId="3DB50D0C" w14:textId="3E6AEC8F" w:rsidR="00BA5E2B" w:rsidRPr="00020FA1" w:rsidRDefault="00BA5E2B" w:rsidP="00020FA1">
                            <w:pPr>
                              <w:pStyle w:val="NoSpacing"/>
                              <w:spacing w:line="360" w:lineRule="auto"/>
                              <w:ind w:left="-180"/>
                              <w:jc w:val="both"/>
                              <w:rPr>
                                <w:rFonts w:asciiTheme="majorHAnsi" w:eastAsiaTheme="minorHAnsi" w:hAnsiTheme="majorHAnsi" w:cs="Times New Roman"/>
                                <w:b/>
                                <w:lang w:eastAsia="en-US"/>
                              </w:rPr>
                            </w:pPr>
                            <w:r>
                              <w:rPr>
                                <w:rFonts w:asciiTheme="majorHAnsi" w:eastAsiaTheme="minorHAnsi" w:hAnsiTheme="majorHAnsi" w:cs="Times New Roman"/>
                                <w:b/>
                                <w:lang w:eastAsia="en-US"/>
                              </w:rPr>
                              <w:t xml:space="preserve">  Business performance review</w:t>
                            </w:r>
                            <w:r w:rsidRPr="00020FA1">
                              <w:rPr>
                                <w:rFonts w:asciiTheme="majorHAnsi" w:eastAsiaTheme="minorHAnsi" w:hAnsiTheme="majorHAnsi" w:cs="Times New Roman"/>
                                <w:b/>
                                <w:lang w:eastAsia="en-US"/>
                              </w:rPr>
                              <w:t xml:space="preserve"> </w:t>
                            </w:r>
                          </w:p>
                          <w:p w14:paraId="7204B309" w14:textId="49863BE8" w:rsidR="00BA5E2B" w:rsidRPr="004941DE" w:rsidRDefault="00BA5E2B" w:rsidP="00020FA1">
                            <w:pPr>
                              <w:rPr>
                                <w:rFonts w:asciiTheme="majorHAnsi" w:hAnsiTheme="majorHAnsi"/>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CCB1768" id="Rounded Rectangle 1" o:spid="_x0000_s1026" style="position:absolute;left:0;text-align:left;margin-left:-12.75pt;margin-top:8.4pt;width:173.25pt;height:25.6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" fillcolor="#4f81bd [3204]" strokecolor="white [3201]" strokeweight="3pt">
                <v:shadow on="t" color="black" opacity="24903f" origin=",.5" offset="0,.55556mm"/>
                <v:textbox>
                  <w:txbxContent>
                    <w:p w14:paraId="3DB50D0C" w14:textId="3E6AEC8F" w:rsidR="00BA5E2B" w:rsidRPr="00020FA1" w:rsidRDefault="00BA5E2B" w:rsidP="00020FA1">
                      <w:pPr>
                        <w:pStyle w:val="NoSpacing"/>
                        <w:spacing w:line="360" w:lineRule="auto"/>
                        <w:ind w:left="-180"/>
                        <w:jc w:val="both"/>
                        <w:rPr>
                          <w:rFonts w:asciiTheme="majorHAnsi" w:eastAsiaTheme="minorHAnsi" w:hAnsiTheme="majorHAnsi" w:cs="Times New Roman"/>
                          <w:b/>
                          <w:lang w:eastAsia="en-US"/>
                        </w:rPr>
                      </w:pPr>
                      <w:r>
                        <w:rPr>
                          <w:rFonts w:asciiTheme="majorHAnsi" w:eastAsiaTheme="minorHAnsi" w:hAnsiTheme="majorHAnsi" w:cs="Times New Roman"/>
                          <w:b/>
                          <w:lang w:eastAsia="en-US"/>
                        </w:rPr>
                        <w:t xml:space="preserve">  Business performance review</w:t>
                      </w:r>
                      <w:r w:rsidRPr="00020FA1">
                        <w:rPr>
                          <w:rFonts w:asciiTheme="majorHAnsi" w:eastAsiaTheme="minorHAnsi" w:hAnsiTheme="majorHAnsi" w:cs="Times New Roman"/>
                          <w:b/>
                          <w:lang w:eastAsia="en-US"/>
                        </w:rPr>
                        <w:t xml:space="preserve"> </w:t>
                      </w:r>
                    </w:p>
                    <w:p w14:paraId="7204B309" w14:textId="49863BE8" w:rsidR="00BA5E2B" w:rsidRPr="004941DE" w:rsidRDefault="00BA5E2B" w:rsidP="00020FA1">
                      <w:pPr>
                        <w:rPr>
                          <w:rFonts w:asciiTheme="majorHAnsi" w:hAnsiTheme="majorHAnsi"/>
                          <w:b/>
                        </w:rPr>
                      </w:pPr>
                    </w:p>
                  </w:txbxContent>
                </v:textbox>
              </v:roundrect>
            </w:pict>
          </mc:Fallback>
        </mc:AlternateContent>
      </w:r>
    </w:p>
    <w:p w14:paraId="045E2D6B" w14:textId="77777777" w:rsidR="00F66C7E" w:rsidRDefault="00F66C7E" w:rsidP="00F66C7E">
      <w:pPr>
        <w:pStyle w:val="ListParagraph"/>
        <w:spacing w:after="0" w:line="360" w:lineRule="auto"/>
        <w:ind w:left="7110"/>
        <w:rPr>
          <w:rFonts w:asciiTheme="majorHAnsi" w:hAnsiTheme="majorHAnsi" w:cs="Times New Roman"/>
          <w:i/>
        </w:rPr>
      </w:pPr>
    </w:p>
    <w:p w14:paraId="6ED62A43" w14:textId="77777777" w:rsidR="00C67FCA" w:rsidRPr="00C67FCA" w:rsidRDefault="00C67FCA" w:rsidP="00C67FCA">
      <w:pPr>
        <w:pStyle w:val="NoSpacing"/>
        <w:spacing w:line="360" w:lineRule="auto"/>
        <w:ind w:left="180"/>
        <w:jc w:val="both"/>
        <w:rPr>
          <w:rFonts w:asciiTheme="majorHAnsi" w:eastAsiaTheme="minorHAnsi" w:hAnsiTheme="majorHAnsi" w:cs="Times New Roman"/>
          <w:b/>
          <w:i/>
          <w:sz w:val="10"/>
          <w:szCs w:val="10"/>
          <w:lang w:eastAsia="en-US"/>
        </w:rPr>
      </w:pPr>
    </w:p>
    <w:p w14:paraId="337493AE" w14:textId="77777777" w:rsidR="00584713" w:rsidRPr="004734B6" w:rsidRDefault="00584713" w:rsidP="00B01C4E">
      <w:pPr>
        <w:pStyle w:val="NoSpacing"/>
        <w:numPr>
          <w:ilvl w:val="0"/>
          <w:numId w:val="24"/>
        </w:numPr>
        <w:spacing w:line="360" w:lineRule="auto"/>
        <w:ind w:left="360"/>
        <w:jc w:val="both"/>
        <w:rPr>
          <w:rFonts w:asciiTheme="majorHAnsi" w:eastAsiaTheme="minorHAnsi" w:hAnsiTheme="majorHAnsi" w:cs="Times New Roman"/>
          <w:b/>
          <w:i/>
          <w:lang w:eastAsia="en-US"/>
        </w:rPr>
      </w:pPr>
      <w:r>
        <w:rPr>
          <w:rFonts w:asciiTheme="majorHAnsi" w:eastAsiaTheme="minorHAnsi" w:hAnsiTheme="majorHAnsi" w:cs="Times New Roman"/>
          <w:b/>
          <w:i/>
          <w:lang w:eastAsia="en-US"/>
        </w:rPr>
        <w:t>Business performance overview:</w:t>
      </w:r>
      <w:r w:rsidRPr="004734B6">
        <w:rPr>
          <w:rFonts w:asciiTheme="majorHAnsi" w:eastAsiaTheme="minorHAnsi" w:hAnsiTheme="majorHAnsi" w:cs="Times New Roman"/>
          <w:b/>
          <w:i/>
          <w:lang w:eastAsia="en-US"/>
        </w:rPr>
        <w:t xml:space="preserve"> </w:t>
      </w:r>
    </w:p>
    <w:tbl>
      <w:tblPr>
        <w:tblW w:w="3884" w:type="pct"/>
        <w:tblInd w:w="462" w:type="dxa"/>
        <w:tblLayout w:type="fixed"/>
        <w:tblLook w:val="04A0" w:firstRow="1" w:lastRow="0" w:firstColumn="1" w:lastColumn="0" w:noHBand="0" w:noVBand="1"/>
      </w:tblPr>
      <w:tblGrid>
        <w:gridCol w:w="2649"/>
        <w:gridCol w:w="1569"/>
        <w:gridCol w:w="1521"/>
        <w:gridCol w:w="1524"/>
      </w:tblGrid>
      <w:tr w:rsidR="003832FD" w:rsidRPr="00E3462B" w14:paraId="4CE24BB8" w14:textId="77777777" w:rsidTr="003832FD">
        <w:trPr>
          <w:trHeight w:val="466"/>
        </w:trPr>
        <w:tc>
          <w:tcPr>
            <w:tcW w:w="1824" w:type="pct"/>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hideMark/>
          </w:tcPr>
          <w:p w14:paraId="1A523DCD" w14:textId="77777777" w:rsidR="003832FD" w:rsidRPr="009B6694" w:rsidRDefault="003832FD" w:rsidP="003832FD">
            <w:pPr>
              <w:spacing w:after="0" w:line="240" w:lineRule="auto"/>
              <w:rPr>
                <w:rFonts w:asciiTheme="majorHAnsi" w:eastAsia="Times New Roman" w:hAnsiTheme="majorHAnsi" w:cs="Calibri"/>
                <w:b/>
                <w:color w:val="000000"/>
              </w:rPr>
            </w:pPr>
            <w:r w:rsidRPr="001B4942">
              <w:rPr>
                <w:rFonts w:asciiTheme="majorHAnsi" w:eastAsia="Times New Roman" w:hAnsiTheme="majorHAnsi" w:cs="Calibri"/>
                <w:b/>
                <w:bCs/>
                <w:color w:val="000000"/>
              </w:rPr>
              <w:t>Items</w:t>
            </w:r>
          </w:p>
        </w:tc>
        <w:tc>
          <w:tcPr>
            <w:tcW w:w="1080" w:type="pct"/>
            <w:tcBorders>
              <w:top w:val="single" w:sz="4" w:space="0" w:color="auto"/>
              <w:left w:val="nil"/>
              <w:bottom w:val="single" w:sz="4" w:space="0" w:color="auto"/>
              <w:right w:val="single" w:sz="4" w:space="0" w:color="auto"/>
            </w:tcBorders>
            <w:shd w:val="clear" w:color="auto" w:fill="C6D9F1" w:themeFill="text2" w:themeFillTint="33"/>
            <w:noWrap/>
            <w:vAlign w:val="center"/>
            <w:hideMark/>
          </w:tcPr>
          <w:p w14:paraId="60198ECD" w14:textId="72D1DBD0" w:rsidR="003832FD" w:rsidRPr="009B6694" w:rsidRDefault="003832FD" w:rsidP="003832FD">
            <w:pPr>
              <w:spacing w:after="0" w:line="240" w:lineRule="auto"/>
              <w:jc w:val="center"/>
              <w:rPr>
                <w:rFonts w:asciiTheme="majorHAnsi" w:eastAsia="Times New Roman" w:hAnsiTheme="majorHAnsi" w:cs="Calibri"/>
                <w:b/>
                <w:color w:val="000000"/>
              </w:rPr>
            </w:pPr>
            <w:r>
              <w:rPr>
                <w:rFonts w:ascii="Cambria" w:hAnsi="Cambria" w:cs="Calibri"/>
                <w:b/>
                <w:bCs/>
                <w:color w:val="000000"/>
              </w:rPr>
              <w:t>1H2019</w:t>
            </w:r>
          </w:p>
        </w:tc>
        <w:tc>
          <w:tcPr>
            <w:tcW w:w="1047" w:type="pct"/>
            <w:tcBorders>
              <w:top w:val="single" w:sz="4" w:space="0" w:color="auto"/>
              <w:left w:val="nil"/>
              <w:bottom w:val="single" w:sz="4" w:space="0" w:color="auto"/>
              <w:right w:val="single" w:sz="4" w:space="0" w:color="auto"/>
            </w:tcBorders>
            <w:shd w:val="clear" w:color="auto" w:fill="C6D9F1" w:themeFill="text2" w:themeFillTint="33"/>
            <w:noWrap/>
            <w:vAlign w:val="center"/>
            <w:hideMark/>
          </w:tcPr>
          <w:p w14:paraId="4F884A8E" w14:textId="7FB8E93A" w:rsidR="003832FD" w:rsidRPr="009B6694" w:rsidRDefault="003832FD" w:rsidP="003832FD">
            <w:pPr>
              <w:spacing w:after="0" w:line="240" w:lineRule="auto"/>
              <w:jc w:val="center"/>
              <w:rPr>
                <w:rFonts w:asciiTheme="majorHAnsi" w:eastAsia="Times New Roman" w:hAnsiTheme="majorHAnsi" w:cs="Calibri"/>
                <w:b/>
                <w:color w:val="000000"/>
              </w:rPr>
            </w:pPr>
            <w:r>
              <w:rPr>
                <w:rFonts w:ascii="Cambria" w:hAnsi="Cambria" w:cs="Calibri"/>
                <w:b/>
                <w:bCs/>
                <w:color w:val="000000"/>
              </w:rPr>
              <w:t>1H2018</w:t>
            </w:r>
          </w:p>
        </w:tc>
        <w:tc>
          <w:tcPr>
            <w:tcW w:w="1049" w:type="pct"/>
            <w:tcBorders>
              <w:top w:val="single" w:sz="4" w:space="0" w:color="auto"/>
              <w:left w:val="nil"/>
              <w:bottom w:val="single" w:sz="4" w:space="0" w:color="auto"/>
              <w:right w:val="single" w:sz="4" w:space="0" w:color="auto"/>
            </w:tcBorders>
            <w:shd w:val="clear" w:color="auto" w:fill="C6D9F1" w:themeFill="text2" w:themeFillTint="33"/>
            <w:noWrap/>
            <w:vAlign w:val="center"/>
            <w:hideMark/>
          </w:tcPr>
          <w:p w14:paraId="3AA0FBA2" w14:textId="4D448F3F" w:rsidR="003832FD" w:rsidRPr="009B6694" w:rsidRDefault="003832FD" w:rsidP="003832FD">
            <w:pPr>
              <w:spacing w:after="0" w:line="240" w:lineRule="auto"/>
              <w:jc w:val="center"/>
              <w:rPr>
                <w:rFonts w:asciiTheme="majorHAnsi" w:eastAsia="Times New Roman" w:hAnsiTheme="majorHAnsi" w:cs="Calibri"/>
                <w:b/>
                <w:color w:val="000000"/>
              </w:rPr>
            </w:pPr>
            <w:r>
              <w:rPr>
                <w:rFonts w:ascii="Cambria" w:hAnsi="Cambria" w:cs="Calibri"/>
                <w:b/>
                <w:bCs/>
                <w:color w:val="000000"/>
              </w:rPr>
              <w:t>+/- (%)</w:t>
            </w:r>
          </w:p>
        </w:tc>
      </w:tr>
      <w:tr w:rsidR="003832FD" w:rsidRPr="00E3462B" w14:paraId="5B87DDFA" w14:textId="77777777" w:rsidTr="003832FD">
        <w:trPr>
          <w:trHeight w:val="415"/>
        </w:trPr>
        <w:tc>
          <w:tcPr>
            <w:tcW w:w="1824" w:type="pct"/>
            <w:tcBorders>
              <w:top w:val="nil"/>
              <w:left w:val="single" w:sz="4" w:space="0" w:color="auto"/>
              <w:bottom w:val="single" w:sz="4" w:space="0" w:color="auto"/>
              <w:right w:val="single" w:sz="4" w:space="0" w:color="auto"/>
            </w:tcBorders>
            <w:shd w:val="clear" w:color="auto" w:fill="auto"/>
            <w:noWrap/>
            <w:vAlign w:val="center"/>
            <w:hideMark/>
          </w:tcPr>
          <w:p w14:paraId="207FB1D4" w14:textId="77777777" w:rsidR="003832FD" w:rsidRPr="009B6694" w:rsidRDefault="003832FD" w:rsidP="003832FD">
            <w:pPr>
              <w:spacing w:after="0" w:line="240" w:lineRule="auto"/>
              <w:rPr>
                <w:rFonts w:asciiTheme="majorHAnsi" w:eastAsia="Times New Roman" w:hAnsiTheme="majorHAnsi" w:cs="Calibri"/>
                <w:color w:val="000000"/>
              </w:rPr>
            </w:pPr>
            <w:r w:rsidRPr="001B4942">
              <w:rPr>
                <w:rFonts w:asciiTheme="majorHAnsi" w:eastAsia="Times New Roman" w:hAnsiTheme="majorHAnsi" w:cs="Calibri"/>
                <w:color w:val="000000"/>
              </w:rPr>
              <w:t>Net revenue</w:t>
            </w:r>
          </w:p>
        </w:tc>
        <w:tc>
          <w:tcPr>
            <w:tcW w:w="1080" w:type="pct"/>
            <w:tcBorders>
              <w:top w:val="nil"/>
              <w:left w:val="nil"/>
              <w:bottom w:val="single" w:sz="4" w:space="0" w:color="auto"/>
              <w:right w:val="single" w:sz="4" w:space="0" w:color="auto"/>
            </w:tcBorders>
            <w:shd w:val="clear" w:color="auto" w:fill="auto"/>
            <w:noWrap/>
            <w:vAlign w:val="center"/>
            <w:hideMark/>
          </w:tcPr>
          <w:p w14:paraId="5DD5DFA4" w14:textId="3A03E17C" w:rsidR="003832FD" w:rsidRPr="005B04F1" w:rsidRDefault="003832FD" w:rsidP="003832FD">
            <w:pPr>
              <w:spacing w:after="0" w:line="240" w:lineRule="auto"/>
              <w:jc w:val="right"/>
              <w:rPr>
                <w:rFonts w:asciiTheme="majorHAnsi" w:eastAsia="Times New Roman" w:hAnsiTheme="majorHAnsi" w:cs="Calibri"/>
                <w:color w:val="000000"/>
              </w:rPr>
            </w:pPr>
            <w:r>
              <w:rPr>
                <w:rFonts w:ascii="Cambria" w:hAnsi="Cambria" w:cs="Calibri"/>
                <w:color w:val="000000"/>
              </w:rPr>
              <w:t>428,095</w:t>
            </w:r>
          </w:p>
        </w:tc>
        <w:tc>
          <w:tcPr>
            <w:tcW w:w="1047" w:type="pct"/>
            <w:tcBorders>
              <w:top w:val="nil"/>
              <w:left w:val="nil"/>
              <w:bottom w:val="single" w:sz="4" w:space="0" w:color="auto"/>
              <w:right w:val="single" w:sz="4" w:space="0" w:color="auto"/>
            </w:tcBorders>
            <w:shd w:val="clear" w:color="auto" w:fill="auto"/>
            <w:noWrap/>
            <w:vAlign w:val="center"/>
            <w:hideMark/>
          </w:tcPr>
          <w:p w14:paraId="70F1774F" w14:textId="691C34E0" w:rsidR="003832FD" w:rsidRPr="002A0617" w:rsidRDefault="003832FD" w:rsidP="003832FD">
            <w:pPr>
              <w:spacing w:after="0" w:line="240" w:lineRule="auto"/>
              <w:jc w:val="right"/>
              <w:rPr>
                <w:rFonts w:asciiTheme="majorHAnsi" w:eastAsia="Times New Roman" w:hAnsiTheme="majorHAnsi" w:cs="Calibri"/>
                <w:color w:val="000000"/>
              </w:rPr>
            </w:pPr>
            <w:r>
              <w:rPr>
                <w:rFonts w:ascii="Cambria" w:hAnsi="Cambria" w:cs="Calibri"/>
                <w:color w:val="000000"/>
              </w:rPr>
              <w:t>502,099</w:t>
            </w:r>
          </w:p>
        </w:tc>
        <w:tc>
          <w:tcPr>
            <w:tcW w:w="1049" w:type="pct"/>
            <w:tcBorders>
              <w:top w:val="nil"/>
              <w:left w:val="nil"/>
              <w:bottom w:val="single" w:sz="4" w:space="0" w:color="auto"/>
              <w:right w:val="single" w:sz="4" w:space="0" w:color="auto"/>
            </w:tcBorders>
            <w:shd w:val="clear" w:color="auto" w:fill="F2F2F2" w:themeFill="background1" w:themeFillShade="F2"/>
            <w:noWrap/>
            <w:vAlign w:val="center"/>
            <w:hideMark/>
          </w:tcPr>
          <w:p w14:paraId="7A7AFEA4" w14:textId="08CF0F71" w:rsidR="003832FD" w:rsidRPr="005B04F1" w:rsidRDefault="003832FD" w:rsidP="003832FD">
            <w:pPr>
              <w:spacing w:after="0" w:line="240" w:lineRule="auto"/>
              <w:jc w:val="right"/>
              <w:rPr>
                <w:rFonts w:asciiTheme="majorHAnsi" w:eastAsia="Times New Roman" w:hAnsiTheme="majorHAnsi" w:cs="Calibri"/>
                <w:color w:val="000000"/>
              </w:rPr>
            </w:pPr>
            <w:r>
              <w:rPr>
                <w:rFonts w:ascii="Cambria" w:hAnsi="Cambria" w:cs="Calibri"/>
                <w:color w:val="000000"/>
              </w:rPr>
              <w:t>-14.7%</w:t>
            </w:r>
          </w:p>
        </w:tc>
      </w:tr>
      <w:tr w:rsidR="003832FD" w:rsidRPr="00E3462B" w14:paraId="08FF044C" w14:textId="77777777" w:rsidTr="003832FD">
        <w:trPr>
          <w:trHeight w:val="415"/>
        </w:trPr>
        <w:tc>
          <w:tcPr>
            <w:tcW w:w="1824" w:type="pct"/>
            <w:tcBorders>
              <w:top w:val="nil"/>
              <w:left w:val="single" w:sz="4" w:space="0" w:color="auto"/>
              <w:bottom w:val="single" w:sz="4" w:space="0" w:color="auto"/>
              <w:right w:val="single" w:sz="4" w:space="0" w:color="auto"/>
            </w:tcBorders>
            <w:shd w:val="clear" w:color="auto" w:fill="auto"/>
            <w:noWrap/>
            <w:vAlign w:val="center"/>
            <w:hideMark/>
          </w:tcPr>
          <w:p w14:paraId="065B982A" w14:textId="77777777" w:rsidR="003832FD" w:rsidRPr="009B6694" w:rsidRDefault="003832FD" w:rsidP="003832FD">
            <w:pPr>
              <w:spacing w:after="0" w:line="240" w:lineRule="auto"/>
              <w:rPr>
                <w:rFonts w:asciiTheme="majorHAnsi" w:eastAsia="Times New Roman" w:hAnsiTheme="majorHAnsi" w:cs="Calibri"/>
                <w:color w:val="000000"/>
              </w:rPr>
            </w:pPr>
            <w:r w:rsidRPr="001B4942">
              <w:rPr>
                <w:rFonts w:asciiTheme="majorHAnsi" w:eastAsia="Times New Roman" w:hAnsiTheme="majorHAnsi" w:cs="Calibri"/>
                <w:color w:val="000000"/>
              </w:rPr>
              <w:t>Cost of Goods sold</w:t>
            </w:r>
          </w:p>
        </w:tc>
        <w:tc>
          <w:tcPr>
            <w:tcW w:w="1080" w:type="pct"/>
            <w:tcBorders>
              <w:top w:val="nil"/>
              <w:left w:val="nil"/>
              <w:bottom w:val="single" w:sz="4" w:space="0" w:color="auto"/>
              <w:right w:val="single" w:sz="4" w:space="0" w:color="auto"/>
            </w:tcBorders>
            <w:shd w:val="clear" w:color="auto" w:fill="auto"/>
            <w:noWrap/>
            <w:vAlign w:val="center"/>
            <w:hideMark/>
          </w:tcPr>
          <w:p w14:paraId="02E93CA8" w14:textId="57318FB6" w:rsidR="003832FD" w:rsidRPr="005B04F1" w:rsidRDefault="003832FD" w:rsidP="003832FD">
            <w:pPr>
              <w:spacing w:after="0" w:line="240" w:lineRule="auto"/>
              <w:jc w:val="right"/>
              <w:rPr>
                <w:rFonts w:asciiTheme="majorHAnsi" w:eastAsia="Times New Roman" w:hAnsiTheme="majorHAnsi" w:cs="Calibri"/>
                <w:color w:val="000000"/>
              </w:rPr>
            </w:pPr>
            <w:r>
              <w:rPr>
                <w:rFonts w:ascii="Cambria" w:hAnsi="Cambria" w:cs="Calibri"/>
                <w:color w:val="000000"/>
              </w:rPr>
              <w:t>291,025</w:t>
            </w:r>
          </w:p>
        </w:tc>
        <w:tc>
          <w:tcPr>
            <w:tcW w:w="1047" w:type="pct"/>
            <w:tcBorders>
              <w:top w:val="nil"/>
              <w:left w:val="nil"/>
              <w:bottom w:val="single" w:sz="4" w:space="0" w:color="auto"/>
              <w:right w:val="single" w:sz="4" w:space="0" w:color="auto"/>
            </w:tcBorders>
            <w:shd w:val="clear" w:color="auto" w:fill="auto"/>
            <w:noWrap/>
            <w:vAlign w:val="center"/>
            <w:hideMark/>
          </w:tcPr>
          <w:p w14:paraId="48C8B1C0" w14:textId="2B3CCE48" w:rsidR="003832FD" w:rsidRPr="002A0617" w:rsidRDefault="003832FD" w:rsidP="003832FD">
            <w:pPr>
              <w:spacing w:after="0" w:line="240" w:lineRule="auto"/>
              <w:jc w:val="right"/>
              <w:rPr>
                <w:rFonts w:asciiTheme="majorHAnsi" w:eastAsia="Times New Roman" w:hAnsiTheme="majorHAnsi" w:cs="Calibri"/>
                <w:color w:val="000000"/>
              </w:rPr>
            </w:pPr>
            <w:r>
              <w:rPr>
                <w:rFonts w:ascii="Cambria" w:hAnsi="Cambria" w:cs="Calibri"/>
                <w:color w:val="000000"/>
              </w:rPr>
              <w:t>341,161</w:t>
            </w:r>
          </w:p>
        </w:tc>
        <w:tc>
          <w:tcPr>
            <w:tcW w:w="1049" w:type="pct"/>
            <w:tcBorders>
              <w:top w:val="nil"/>
              <w:left w:val="nil"/>
              <w:bottom w:val="single" w:sz="4" w:space="0" w:color="auto"/>
              <w:right w:val="single" w:sz="4" w:space="0" w:color="auto"/>
            </w:tcBorders>
            <w:shd w:val="clear" w:color="auto" w:fill="F2F2F2" w:themeFill="background1" w:themeFillShade="F2"/>
            <w:noWrap/>
            <w:vAlign w:val="center"/>
            <w:hideMark/>
          </w:tcPr>
          <w:p w14:paraId="5657FFD9" w14:textId="79FDA947" w:rsidR="003832FD" w:rsidRPr="005B04F1" w:rsidRDefault="003832FD" w:rsidP="003832FD">
            <w:pPr>
              <w:spacing w:after="0" w:line="240" w:lineRule="auto"/>
              <w:jc w:val="right"/>
              <w:rPr>
                <w:rFonts w:asciiTheme="majorHAnsi" w:eastAsia="Times New Roman" w:hAnsiTheme="majorHAnsi" w:cs="Calibri"/>
                <w:color w:val="000000"/>
              </w:rPr>
            </w:pPr>
            <w:r>
              <w:rPr>
                <w:rFonts w:ascii="Cambria" w:hAnsi="Cambria" w:cs="Calibri"/>
                <w:color w:val="000000"/>
              </w:rPr>
              <w:t>-14.7%</w:t>
            </w:r>
          </w:p>
        </w:tc>
      </w:tr>
      <w:tr w:rsidR="003832FD" w:rsidRPr="00E3462B" w14:paraId="2B8DF6F7" w14:textId="77777777" w:rsidTr="003832FD">
        <w:trPr>
          <w:trHeight w:val="415"/>
        </w:trPr>
        <w:tc>
          <w:tcPr>
            <w:tcW w:w="1824" w:type="pct"/>
            <w:tcBorders>
              <w:top w:val="nil"/>
              <w:left w:val="single" w:sz="4" w:space="0" w:color="auto"/>
              <w:bottom w:val="single" w:sz="4" w:space="0" w:color="auto"/>
              <w:right w:val="single" w:sz="4" w:space="0" w:color="auto"/>
            </w:tcBorders>
            <w:shd w:val="clear" w:color="auto" w:fill="auto"/>
            <w:noWrap/>
            <w:vAlign w:val="center"/>
            <w:hideMark/>
          </w:tcPr>
          <w:p w14:paraId="3A5490A1" w14:textId="77777777" w:rsidR="003832FD" w:rsidRPr="009B6694" w:rsidRDefault="003832FD" w:rsidP="003832FD">
            <w:pPr>
              <w:spacing w:after="0" w:line="240" w:lineRule="auto"/>
              <w:rPr>
                <w:rFonts w:asciiTheme="majorHAnsi" w:eastAsia="Times New Roman" w:hAnsiTheme="majorHAnsi" w:cs="Calibri"/>
                <w:color w:val="000000"/>
              </w:rPr>
            </w:pPr>
            <w:r w:rsidRPr="001B4942">
              <w:rPr>
                <w:rFonts w:asciiTheme="majorHAnsi" w:eastAsia="Times New Roman" w:hAnsiTheme="majorHAnsi" w:cs="Calibri"/>
                <w:color w:val="000000"/>
              </w:rPr>
              <w:t>Gross profit</w:t>
            </w:r>
          </w:p>
        </w:tc>
        <w:tc>
          <w:tcPr>
            <w:tcW w:w="1080" w:type="pct"/>
            <w:tcBorders>
              <w:top w:val="nil"/>
              <w:left w:val="nil"/>
              <w:bottom w:val="single" w:sz="4" w:space="0" w:color="auto"/>
              <w:right w:val="single" w:sz="4" w:space="0" w:color="auto"/>
            </w:tcBorders>
            <w:shd w:val="clear" w:color="auto" w:fill="auto"/>
            <w:noWrap/>
            <w:vAlign w:val="center"/>
            <w:hideMark/>
          </w:tcPr>
          <w:p w14:paraId="593D5318" w14:textId="171B50B8" w:rsidR="003832FD" w:rsidRPr="005B04F1" w:rsidRDefault="003832FD" w:rsidP="003832FD">
            <w:pPr>
              <w:spacing w:after="0" w:line="240" w:lineRule="auto"/>
              <w:jc w:val="right"/>
              <w:rPr>
                <w:rFonts w:asciiTheme="majorHAnsi" w:eastAsia="Times New Roman" w:hAnsiTheme="majorHAnsi" w:cs="Calibri"/>
                <w:color w:val="000000"/>
              </w:rPr>
            </w:pPr>
            <w:r>
              <w:rPr>
                <w:rFonts w:ascii="Cambria" w:hAnsi="Cambria" w:cs="Calibri"/>
                <w:color w:val="000000"/>
              </w:rPr>
              <w:t>137,070</w:t>
            </w:r>
          </w:p>
        </w:tc>
        <w:tc>
          <w:tcPr>
            <w:tcW w:w="1047" w:type="pct"/>
            <w:tcBorders>
              <w:top w:val="nil"/>
              <w:left w:val="nil"/>
              <w:bottom w:val="single" w:sz="4" w:space="0" w:color="auto"/>
              <w:right w:val="single" w:sz="4" w:space="0" w:color="auto"/>
            </w:tcBorders>
            <w:shd w:val="clear" w:color="auto" w:fill="auto"/>
            <w:noWrap/>
            <w:vAlign w:val="center"/>
            <w:hideMark/>
          </w:tcPr>
          <w:p w14:paraId="20A99B0F" w14:textId="71C5B7C7" w:rsidR="003832FD" w:rsidRPr="005B04F1" w:rsidRDefault="003832FD" w:rsidP="003832FD">
            <w:pPr>
              <w:spacing w:after="0" w:line="240" w:lineRule="auto"/>
              <w:jc w:val="right"/>
              <w:rPr>
                <w:rFonts w:asciiTheme="majorHAnsi" w:eastAsia="Times New Roman" w:hAnsiTheme="majorHAnsi" w:cs="Calibri"/>
                <w:color w:val="000000"/>
              </w:rPr>
            </w:pPr>
            <w:r>
              <w:rPr>
                <w:rFonts w:ascii="Cambria" w:hAnsi="Cambria" w:cs="Calibri"/>
                <w:color w:val="000000"/>
              </w:rPr>
              <w:t>160,938</w:t>
            </w:r>
          </w:p>
        </w:tc>
        <w:tc>
          <w:tcPr>
            <w:tcW w:w="1049" w:type="pct"/>
            <w:tcBorders>
              <w:top w:val="nil"/>
              <w:left w:val="nil"/>
              <w:bottom w:val="single" w:sz="4" w:space="0" w:color="auto"/>
              <w:right w:val="single" w:sz="4" w:space="0" w:color="auto"/>
            </w:tcBorders>
            <w:shd w:val="clear" w:color="auto" w:fill="F2F2F2" w:themeFill="background1" w:themeFillShade="F2"/>
            <w:noWrap/>
            <w:vAlign w:val="center"/>
            <w:hideMark/>
          </w:tcPr>
          <w:p w14:paraId="25AE5209" w14:textId="27D90DFD" w:rsidR="003832FD" w:rsidRPr="005B04F1" w:rsidRDefault="003832FD" w:rsidP="003832FD">
            <w:pPr>
              <w:spacing w:after="0" w:line="240" w:lineRule="auto"/>
              <w:jc w:val="right"/>
              <w:rPr>
                <w:rFonts w:asciiTheme="majorHAnsi" w:eastAsia="Times New Roman" w:hAnsiTheme="majorHAnsi" w:cs="Calibri"/>
                <w:color w:val="000000"/>
              </w:rPr>
            </w:pPr>
            <w:r>
              <w:rPr>
                <w:rFonts w:ascii="Cambria" w:hAnsi="Cambria" w:cs="Calibri"/>
                <w:color w:val="000000"/>
              </w:rPr>
              <w:t>-14.8%</w:t>
            </w:r>
          </w:p>
        </w:tc>
      </w:tr>
      <w:tr w:rsidR="003832FD" w:rsidRPr="00E3462B" w14:paraId="6C1E50D7" w14:textId="77777777" w:rsidTr="003832FD">
        <w:trPr>
          <w:trHeight w:val="415"/>
        </w:trPr>
        <w:tc>
          <w:tcPr>
            <w:tcW w:w="1824" w:type="pct"/>
            <w:tcBorders>
              <w:top w:val="nil"/>
              <w:left w:val="single" w:sz="4" w:space="0" w:color="auto"/>
              <w:bottom w:val="single" w:sz="4" w:space="0" w:color="auto"/>
              <w:right w:val="single" w:sz="4" w:space="0" w:color="auto"/>
            </w:tcBorders>
            <w:shd w:val="clear" w:color="auto" w:fill="auto"/>
            <w:noWrap/>
            <w:vAlign w:val="center"/>
            <w:hideMark/>
          </w:tcPr>
          <w:p w14:paraId="00483774" w14:textId="77777777" w:rsidR="003832FD" w:rsidRPr="009B6694" w:rsidRDefault="003832FD" w:rsidP="003832FD">
            <w:pPr>
              <w:spacing w:after="0" w:line="240" w:lineRule="auto"/>
              <w:rPr>
                <w:rFonts w:asciiTheme="majorHAnsi" w:eastAsia="Times New Roman" w:hAnsiTheme="majorHAnsi" w:cs="Calibri"/>
                <w:color w:val="000000"/>
              </w:rPr>
            </w:pPr>
            <w:r>
              <w:rPr>
                <w:rFonts w:ascii="Cambria" w:hAnsi="Cambria" w:cs="Calibri"/>
                <w:color w:val="000000"/>
              </w:rPr>
              <w:t>Selling expense</w:t>
            </w:r>
          </w:p>
        </w:tc>
        <w:tc>
          <w:tcPr>
            <w:tcW w:w="1080" w:type="pct"/>
            <w:tcBorders>
              <w:top w:val="nil"/>
              <w:left w:val="nil"/>
              <w:bottom w:val="single" w:sz="4" w:space="0" w:color="auto"/>
              <w:right w:val="single" w:sz="4" w:space="0" w:color="auto"/>
            </w:tcBorders>
            <w:shd w:val="clear" w:color="auto" w:fill="auto"/>
            <w:noWrap/>
            <w:vAlign w:val="center"/>
            <w:hideMark/>
          </w:tcPr>
          <w:p w14:paraId="6D8408D2" w14:textId="3F6E507C" w:rsidR="003832FD" w:rsidRPr="005B04F1" w:rsidRDefault="003832FD" w:rsidP="003832FD">
            <w:pPr>
              <w:spacing w:after="0" w:line="240" w:lineRule="auto"/>
              <w:jc w:val="right"/>
              <w:rPr>
                <w:rFonts w:asciiTheme="majorHAnsi" w:eastAsia="Times New Roman" w:hAnsiTheme="majorHAnsi" w:cs="Calibri"/>
                <w:color w:val="000000"/>
              </w:rPr>
            </w:pPr>
            <w:r>
              <w:rPr>
                <w:rFonts w:ascii="Cambria" w:hAnsi="Cambria" w:cs="Calibri"/>
                <w:color w:val="000000"/>
              </w:rPr>
              <w:t>84,894</w:t>
            </w:r>
          </w:p>
        </w:tc>
        <w:tc>
          <w:tcPr>
            <w:tcW w:w="1047" w:type="pct"/>
            <w:tcBorders>
              <w:top w:val="nil"/>
              <w:left w:val="nil"/>
              <w:bottom w:val="single" w:sz="4" w:space="0" w:color="auto"/>
              <w:right w:val="single" w:sz="4" w:space="0" w:color="auto"/>
            </w:tcBorders>
            <w:shd w:val="clear" w:color="auto" w:fill="auto"/>
            <w:noWrap/>
            <w:vAlign w:val="center"/>
            <w:hideMark/>
          </w:tcPr>
          <w:p w14:paraId="7D535C85" w14:textId="0DAC06E0" w:rsidR="003832FD" w:rsidRPr="005B04F1" w:rsidRDefault="003832FD" w:rsidP="003832FD">
            <w:pPr>
              <w:spacing w:after="0" w:line="240" w:lineRule="auto"/>
              <w:jc w:val="right"/>
              <w:rPr>
                <w:rFonts w:asciiTheme="majorHAnsi" w:eastAsia="Times New Roman" w:hAnsiTheme="majorHAnsi" w:cs="Calibri"/>
                <w:color w:val="000000"/>
              </w:rPr>
            </w:pPr>
            <w:r>
              <w:rPr>
                <w:rFonts w:ascii="Cambria" w:hAnsi="Cambria" w:cs="Calibri"/>
                <w:color w:val="000000"/>
              </w:rPr>
              <w:t>73,027</w:t>
            </w:r>
          </w:p>
        </w:tc>
        <w:tc>
          <w:tcPr>
            <w:tcW w:w="1049" w:type="pct"/>
            <w:tcBorders>
              <w:top w:val="nil"/>
              <w:left w:val="nil"/>
              <w:bottom w:val="single" w:sz="4" w:space="0" w:color="auto"/>
              <w:right w:val="single" w:sz="4" w:space="0" w:color="auto"/>
            </w:tcBorders>
            <w:shd w:val="clear" w:color="auto" w:fill="F2F2F2" w:themeFill="background1" w:themeFillShade="F2"/>
            <w:noWrap/>
            <w:vAlign w:val="center"/>
            <w:hideMark/>
          </w:tcPr>
          <w:p w14:paraId="021148B1" w14:textId="0F060D35" w:rsidR="003832FD" w:rsidRPr="005B04F1" w:rsidRDefault="003832FD" w:rsidP="003832FD">
            <w:pPr>
              <w:spacing w:after="0" w:line="240" w:lineRule="auto"/>
              <w:jc w:val="right"/>
              <w:rPr>
                <w:rFonts w:asciiTheme="majorHAnsi" w:eastAsia="Times New Roman" w:hAnsiTheme="majorHAnsi" w:cs="Calibri"/>
                <w:color w:val="000000"/>
              </w:rPr>
            </w:pPr>
            <w:r>
              <w:rPr>
                <w:rFonts w:ascii="Cambria" w:hAnsi="Cambria" w:cs="Calibri"/>
                <w:color w:val="000000"/>
              </w:rPr>
              <w:t>16.3%</w:t>
            </w:r>
          </w:p>
        </w:tc>
      </w:tr>
      <w:tr w:rsidR="003832FD" w:rsidRPr="00E3462B" w14:paraId="4F160BD5" w14:textId="77777777" w:rsidTr="003832FD">
        <w:trPr>
          <w:trHeight w:val="415"/>
        </w:trPr>
        <w:tc>
          <w:tcPr>
            <w:tcW w:w="1824" w:type="pct"/>
            <w:tcBorders>
              <w:top w:val="nil"/>
              <w:left w:val="single" w:sz="4" w:space="0" w:color="auto"/>
              <w:bottom w:val="single" w:sz="4" w:space="0" w:color="auto"/>
              <w:right w:val="single" w:sz="4" w:space="0" w:color="auto"/>
            </w:tcBorders>
            <w:shd w:val="clear" w:color="auto" w:fill="auto"/>
            <w:noWrap/>
            <w:vAlign w:val="center"/>
          </w:tcPr>
          <w:p w14:paraId="62103E31" w14:textId="77777777" w:rsidR="003832FD" w:rsidRPr="009B6694" w:rsidRDefault="003832FD" w:rsidP="003832FD">
            <w:pPr>
              <w:spacing w:after="0" w:line="240" w:lineRule="auto"/>
              <w:rPr>
                <w:rFonts w:asciiTheme="majorHAnsi" w:eastAsia="Times New Roman" w:hAnsiTheme="majorHAnsi" w:cs="Calibri"/>
                <w:color w:val="000000"/>
              </w:rPr>
            </w:pPr>
            <w:r>
              <w:rPr>
                <w:rFonts w:ascii="Cambria" w:hAnsi="Cambria" w:cs="Calibri"/>
                <w:color w:val="000000"/>
              </w:rPr>
              <w:t>General administrative expense</w:t>
            </w:r>
          </w:p>
        </w:tc>
        <w:tc>
          <w:tcPr>
            <w:tcW w:w="1080" w:type="pct"/>
            <w:tcBorders>
              <w:top w:val="nil"/>
              <w:left w:val="nil"/>
              <w:bottom w:val="single" w:sz="4" w:space="0" w:color="auto"/>
              <w:right w:val="single" w:sz="4" w:space="0" w:color="auto"/>
            </w:tcBorders>
            <w:shd w:val="clear" w:color="auto" w:fill="auto"/>
            <w:noWrap/>
            <w:vAlign w:val="center"/>
          </w:tcPr>
          <w:p w14:paraId="242ED8E9" w14:textId="79CC6FEB" w:rsidR="003832FD" w:rsidRPr="005B04F1" w:rsidRDefault="003832FD" w:rsidP="003832FD">
            <w:pPr>
              <w:spacing w:after="0" w:line="240" w:lineRule="auto"/>
              <w:jc w:val="right"/>
              <w:rPr>
                <w:rFonts w:asciiTheme="majorHAnsi" w:hAnsiTheme="majorHAnsi" w:cs="Calibri"/>
                <w:color w:val="FF0000"/>
              </w:rPr>
            </w:pPr>
            <w:r>
              <w:rPr>
                <w:rFonts w:ascii="Cambria" w:hAnsi="Cambria" w:cs="Calibri"/>
                <w:color w:val="000000"/>
              </w:rPr>
              <w:t>47,805</w:t>
            </w:r>
          </w:p>
        </w:tc>
        <w:tc>
          <w:tcPr>
            <w:tcW w:w="1047" w:type="pct"/>
            <w:tcBorders>
              <w:top w:val="nil"/>
              <w:left w:val="nil"/>
              <w:bottom w:val="single" w:sz="4" w:space="0" w:color="auto"/>
              <w:right w:val="single" w:sz="4" w:space="0" w:color="auto"/>
            </w:tcBorders>
            <w:shd w:val="clear" w:color="auto" w:fill="auto"/>
            <w:noWrap/>
            <w:vAlign w:val="center"/>
          </w:tcPr>
          <w:p w14:paraId="344426D5" w14:textId="050A725C" w:rsidR="003832FD" w:rsidRPr="005B04F1" w:rsidRDefault="003832FD" w:rsidP="003832FD">
            <w:pPr>
              <w:spacing w:after="0" w:line="240" w:lineRule="auto"/>
              <w:jc w:val="right"/>
              <w:rPr>
                <w:rFonts w:asciiTheme="majorHAnsi" w:hAnsiTheme="majorHAnsi" w:cs="Calibri"/>
                <w:color w:val="000000"/>
              </w:rPr>
            </w:pPr>
            <w:r>
              <w:rPr>
                <w:rFonts w:ascii="Cambria" w:hAnsi="Cambria" w:cs="Calibri"/>
                <w:color w:val="000000"/>
              </w:rPr>
              <w:t>49,313</w:t>
            </w:r>
          </w:p>
        </w:tc>
        <w:tc>
          <w:tcPr>
            <w:tcW w:w="1049" w:type="pct"/>
            <w:tcBorders>
              <w:top w:val="nil"/>
              <w:left w:val="nil"/>
              <w:bottom w:val="single" w:sz="4" w:space="0" w:color="auto"/>
              <w:right w:val="single" w:sz="4" w:space="0" w:color="auto"/>
            </w:tcBorders>
            <w:shd w:val="clear" w:color="auto" w:fill="F2F2F2" w:themeFill="background1" w:themeFillShade="F2"/>
            <w:noWrap/>
            <w:vAlign w:val="center"/>
          </w:tcPr>
          <w:p w14:paraId="35927818" w14:textId="1ACD8027" w:rsidR="003832FD" w:rsidRPr="005B04F1" w:rsidRDefault="003832FD" w:rsidP="003832FD">
            <w:pPr>
              <w:spacing w:after="0" w:line="240" w:lineRule="auto"/>
              <w:jc w:val="right"/>
              <w:rPr>
                <w:rFonts w:asciiTheme="majorHAnsi" w:hAnsiTheme="majorHAnsi" w:cs="Calibri"/>
                <w:color w:val="000000"/>
              </w:rPr>
            </w:pPr>
            <w:r>
              <w:rPr>
                <w:rFonts w:ascii="Cambria" w:hAnsi="Cambria" w:cs="Calibri"/>
                <w:color w:val="000000"/>
              </w:rPr>
              <w:t>-3.1%</w:t>
            </w:r>
          </w:p>
        </w:tc>
      </w:tr>
      <w:tr w:rsidR="003832FD" w:rsidRPr="00E3462B" w14:paraId="0F8130CE" w14:textId="77777777" w:rsidTr="003832FD">
        <w:trPr>
          <w:trHeight w:val="415"/>
        </w:trPr>
        <w:tc>
          <w:tcPr>
            <w:tcW w:w="1824" w:type="pct"/>
            <w:tcBorders>
              <w:top w:val="nil"/>
              <w:left w:val="single" w:sz="4" w:space="0" w:color="auto"/>
              <w:bottom w:val="single" w:sz="4" w:space="0" w:color="auto"/>
              <w:right w:val="single" w:sz="4" w:space="0" w:color="auto"/>
            </w:tcBorders>
            <w:shd w:val="clear" w:color="auto" w:fill="auto"/>
            <w:noWrap/>
            <w:vAlign w:val="center"/>
            <w:hideMark/>
          </w:tcPr>
          <w:p w14:paraId="1BD0BF6D" w14:textId="77777777" w:rsidR="003832FD" w:rsidRPr="009B6694" w:rsidRDefault="003832FD" w:rsidP="003832FD">
            <w:pPr>
              <w:spacing w:after="0" w:line="240" w:lineRule="auto"/>
              <w:rPr>
                <w:rFonts w:asciiTheme="majorHAnsi" w:eastAsia="Times New Roman" w:hAnsiTheme="majorHAnsi" w:cs="Calibri"/>
                <w:color w:val="000000"/>
              </w:rPr>
            </w:pPr>
            <w:r w:rsidRPr="001B4942">
              <w:rPr>
                <w:rFonts w:asciiTheme="majorHAnsi" w:eastAsia="Times New Roman" w:hAnsiTheme="majorHAnsi" w:cs="Calibri"/>
                <w:color w:val="000000"/>
              </w:rPr>
              <w:t>Profit before tax</w:t>
            </w:r>
          </w:p>
        </w:tc>
        <w:tc>
          <w:tcPr>
            <w:tcW w:w="1080" w:type="pct"/>
            <w:tcBorders>
              <w:top w:val="nil"/>
              <w:left w:val="nil"/>
              <w:bottom w:val="single" w:sz="4" w:space="0" w:color="auto"/>
              <w:right w:val="single" w:sz="4" w:space="0" w:color="auto"/>
            </w:tcBorders>
            <w:shd w:val="clear" w:color="auto" w:fill="auto"/>
            <w:noWrap/>
            <w:vAlign w:val="center"/>
            <w:hideMark/>
          </w:tcPr>
          <w:p w14:paraId="324C724B" w14:textId="76ADAFF8" w:rsidR="003832FD" w:rsidRPr="005B04F1" w:rsidRDefault="003832FD" w:rsidP="003832FD">
            <w:pPr>
              <w:spacing w:after="0" w:line="240" w:lineRule="auto"/>
              <w:jc w:val="right"/>
              <w:rPr>
                <w:rFonts w:asciiTheme="majorHAnsi" w:eastAsia="Times New Roman" w:hAnsiTheme="majorHAnsi" w:cs="Calibri"/>
                <w:color w:val="000000"/>
              </w:rPr>
            </w:pPr>
            <w:r>
              <w:rPr>
                <w:rFonts w:ascii="Cambria" w:hAnsi="Cambria" w:cs="Calibri"/>
                <w:color w:val="000000"/>
              </w:rPr>
              <w:t>14,852</w:t>
            </w:r>
          </w:p>
        </w:tc>
        <w:tc>
          <w:tcPr>
            <w:tcW w:w="1047" w:type="pct"/>
            <w:tcBorders>
              <w:top w:val="nil"/>
              <w:left w:val="nil"/>
              <w:bottom w:val="single" w:sz="4" w:space="0" w:color="auto"/>
              <w:right w:val="single" w:sz="4" w:space="0" w:color="auto"/>
            </w:tcBorders>
            <w:shd w:val="clear" w:color="auto" w:fill="auto"/>
            <w:noWrap/>
            <w:vAlign w:val="center"/>
            <w:hideMark/>
          </w:tcPr>
          <w:p w14:paraId="39C97BD7" w14:textId="674FE7AA" w:rsidR="003832FD" w:rsidRPr="005B04F1" w:rsidRDefault="003832FD" w:rsidP="003832FD">
            <w:pPr>
              <w:spacing w:after="0" w:line="240" w:lineRule="auto"/>
              <w:jc w:val="right"/>
              <w:rPr>
                <w:rFonts w:asciiTheme="majorHAnsi" w:eastAsia="Times New Roman" w:hAnsiTheme="majorHAnsi" w:cs="Calibri"/>
                <w:color w:val="000000"/>
              </w:rPr>
            </w:pPr>
            <w:r>
              <w:rPr>
                <w:rFonts w:ascii="Cambria" w:hAnsi="Cambria" w:cs="Calibri"/>
                <w:color w:val="000000"/>
              </w:rPr>
              <w:t>41,780</w:t>
            </w:r>
          </w:p>
        </w:tc>
        <w:tc>
          <w:tcPr>
            <w:tcW w:w="1049" w:type="pct"/>
            <w:tcBorders>
              <w:top w:val="nil"/>
              <w:left w:val="nil"/>
              <w:bottom w:val="single" w:sz="4" w:space="0" w:color="auto"/>
              <w:right w:val="single" w:sz="4" w:space="0" w:color="auto"/>
            </w:tcBorders>
            <w:shd w:val="clear" w:color="auto" w:fill="F2F2F2" w:themeFill="background1" w:themeFillShade="F2"/>
            <w:noWrap/>
            <w:vAlign w:val="center"/>
            <w:hideMark/>
          </w:tcPr>
          <w:p w14:paraId="01A0C3B9" w14:textId="21DC37C4" w:rsidR="003832FD" w:rsidRPr="005B04F1" w:rsidRDefault="003832FD" w:rsidP="003832FD">
            <w:pPr>
              <w:spacing w:after="0" w:line="240" w:lineRule="auto"/>
              <w:jc w:val="right"/>
              <w:rPr>
                <w:rFonts w:asciiTheme="majorHAnsi" w:eastAsia="Times New Roman" w:hAnsiTheme="majorHAnsi" w:cs="Calibri"/>
                <w:color w:val="000000"/>
              </w:rPr>
            </w:pPr>
            <w:r>
              <w:rPr>
                <w:rFonts w:ascii="Cambria" w:hAnsi="Cambria" w:cs="Calibri"/>
                <w:color w:val="000000"/>
              </w:rPr>
              <w:t>-64.5%</w:t>
            </w:r>
          </w:p>
        </w:tc>
      </w:tr>
      <w:tr w:rsidR="003832FD" w:rsidRPr="00E3462B" w14:paraId="426991AA" w14:textId="77777777" w:rsidTr="003832FD">
        <w:trPr>
          <w:trHeight w:val="415"/>
        </w:trPr>
        <w:tc>
          <w:tcPr>
            <w:tcW w:w="1824" w:type="pct"/>
            <w:tcBorders>
              <w:top w:val="nil"/>
              <w:left w:val="single" w:sz="4" w:space="0" w:color="auto"/>
              <w:bottom w:val="single" w:sz="4" w:space="0" w:color="auto"/>
              <w:right w:val="single" w:sz="4" w:space="0" w:color="auto"/>
            </w:tcBorders>
            <w:shd w:val="clear" w:color="auto" w:fill="auto"/>
            <w:noWrap/>
            <w:vAlign w:val="center"/>
            <w:hideMark/>
          </w:tcPr>
          <w:p w14:paraId="6A3A02D6" w14:textId="77777777" w:rsidR="003832FD" w:rsidRPr="009B6694" w:rsidRDefault="003832FD" w:rsidP="003832FD">
            <w:pPr>
              <w:spacing w:after="0" w:line="240" w:lineRule="auto"/>
              <w:rPr>
                <w:rFonts w:asciiTheme="majorHAnsi" w:eastAsia="Times New Roman" w:hAnsiTheme="majorHAnsi" w:cs="Calibri"/>
                <w:color w:val="000000"/>
              </w:rPr>
            </w:pPr>
            <w:r w:rsidRPr="001B4942">
              <w:rPr>
                <w:rFonts w:asciiTheme="majorHAnsi" w:eastAsia="Times New Roman" w:hAnsiTheme="majorHAnsi" w:cs="Calibri"/>
                <w:color w:val="000000"/>
              </w:rPr>
              <w:t>Net profit after tax</w:t>
            </w:r>
          </w:p>
        </w:tc>
        <w:tc>
          <w:tcPr>
            <w:tcW w:w="1080" w:type="pct"/>
            <w:tcBorders>
              <w:top w:val="nil"/>
              <w:left w:val="nil"/>
              <w:bottom w:val="single" w:sz="4" w:space="0" w:color="auto"/>
              <w:right w:val="single" w:sz="4" w:space="0" w:color="auto"/>
            </w:tcBorders>
            <w:shd w:val="clear" w:color="auto" w:fill="auto"/>
            <w:noWrap/>
            <w:vAlign w:val="center"/>
            <w:hideMark/>
          </w:tcPr>
          <w:p w14:paraId="4E8BB354" w14:textId="6C5B5558" w:rsidR="003832FD" w:rsidRPr="005B04F1" w:rsidRDefault="003832FD" w:rsidP="003832FD">
            <w:pPr>
              <w:spacing w:after="0" w:line="240" w:lineRule="auto"/>
              <w:jc w:val="right"/>
              <w:rPr>
                <w:rFonts w:asciiTheme="majorHAnsi" w:eastAsia="Times New Roman" w:hAnsiTheme="majorHAnsi" w:cs="Calibri"/>
                <w:color w:val="000000"/>
              </w:rPr>
            </w:pPr>
            <w:r>
              <w:rPr>
                <w:rFonts w:ascii="Cambria" w:hAnsi="Cambria" w:cs="Calibri"/>
                <w:color w:val="000000"/>
              </w:rPr>
              <w:t>10,412</w:t>
            </w:r>
          </w:p>
        </w:tc>
        <w:tc>
          <w:tcPr>
            <w:tcW w:w="1047" w:type="pct"/>
            <w:tcBorders>
              <w:top w:val="nil"/>
              <w:left w:val="nil"/>
              <w:bottom w:val="single" w:sz="4" w:space="0" w:color="auto"/>
              <w:right w:val="single" w:sz="4" w:space="0" w:color="auto"/>
            </w:tcBorders>
            <w:shd w:val="clear" w:color="auto" w:fill="auto"/>
            <w:noWrap/>
            <w:vAlign w:val="center"/>
            <w:hideMark/>
          </w:tcPr>
          <w:p w14:paraId="606B8F1B" w14:textId="42981D75" w:rsidR="003832FD" w:rsidRPr="005B04F1" w:rsidRDefault="003832FD" w:rsidP="003832FD">
            <w:pPr>
              <w:spacing w:after="0" w:line="240" w:lineRule="auto"/>
              <w:jc w:val="right"/>
              <w:rPr>
                <w:rFonts w:asciiTheme="majorHAnsi" w:eastAsia="Times New Roman" w:hAnsiTheme="majorHAnsi" w:cs="Calibri"/>
                <w:color w:val="000000"/>
              </w:rPr>
            </w:pPr>
            <w:r>
              <w:rPr>
                <w:rFonts w:ascii="Cambria" w:hAnsi="Cambria" w:cs="Calibri"/>
                <w:color w:val="000000"/>
              </w:rPr>
              <w:t>33,154</w:t>
            </w:r>
          </w:p>
        </w:tc>
        <w:tc>
          <w:tcPr>
            <w:tcW w:w="1049" w:type="pct"/>
            <w:tcBorders>
              <w:top w:val="nil"/>
              <w:left w:val="nil"/>
              <w:bottom w:val="single" w:sz="4" w:space="0" w:color="auto"/>
              <w:right w:val="single" w:sz="4" w:space="0" w:color="auto"/>
            </w:tcBorders>
            <w:shd w:val="clear" w:color="auto" w:fill="F2F2F2" w:themeFill="background1" w:themeFillShade="F2"/>
            <w:noWrap/>
            <w:vAlign w:val="center"/>
            <w:hideMark/>
          </w:tcPr>
          <w:p w14:paraId="195DE6BD" w14:textId="302010CF" w:rsidR="003832FD" w:rsidRPr="005B04F1" w:rsidRDefault="003832FD" w:rsidP="003832FD">
            <w:pPr>
              <w:spacing w:after="0" w:line="240" w:lineRule="auto"/>
              <w:jc w:val="right"/>
              <w:rPr>
                <w:rFonts w:asciiTheme="majorHAnsi" w:eastAsia="Times New Roman" w:hAnsiTheme="majorHAnsi" w:cs="Calibri"/>
                <w:color w:val="000000"/>
              </w:rPr>
            </w:pPr>
            <w:r>
              <w:rPr>
                <w:rFonts w:ascii="Cambria" w:hAnsi="Cambria" w:cs="Calibri"/>
                <w:color w:val="000000"/>
              </w:rPr>
              <w:t>-68.6%</w:t>
            </w:r>
          </w:p>
        </w:tc>
      </w:tr>
    </w:tbl>
    <w:p w14:paraId="0808124D" w14:textId="77777777" w:rsidR="004352FD" w:rsidRDefault="004352FD" w:rsidP="00083A4A">
      <w:pPr>
        <w:pStyle w:val="NoSpacing"/>
        <w:spacing w:line="360" w:lineRule="auto"/>
        <w:ind w:left="-180"/>
        <w:jc w:val="both"/>
        <w:rPr>
          <w:rFonts w:asciiTheme="majorHAnsi" w:eastAsiaTheme="minorHAnsi" w:hAnsiTheme="majorHAnsi" w:cs="Times New Roman"/>
          <w:lang w:eastAsia="en-US"/>
        </w:rPr>
      </w:pPr>
    </w:p>
    <w:p w14:paraId="749E1D6D" w14:textId="3F86F6B3" w:rsidR="001027A7" w:rsidRPr="00487747" w:rsidRDefault="001027A7" w:rsidP="00D24DEC">
      <w:pPr>
        <w:pStyle w:val="NoSpacing"/>
        <w:spacing w:after="120" w:line="360" w:lineRule="auto"/>
        <w:jc w:val="both"/>
        <w:rPr>
          <w:rFonts w:asciiTheme="majorHAnsi" w:eastAsiaTheme="minorHAnsi" w:hAnsiTheme="majorHAnsi" w:cs="Times New Roman"/>
          <w:lang w:eastAsia="en-US"/>
        </w:rPr>
      </w:pPr>
      <w:r>
        <w:rPr>
          <w:rFonts w:asciiTheme="majorHAnsi" w:eastAsiaTheme="minorHAnsi" w:hAnsiTheme="majorHAnsi" w:cs="Times New Roman"/>
          <w:b/>
          <w:lang w:eastAsia="en-US"/>
        </w:rPr>
        <w:t xml:space="preserve">Revenue </w:t>
      </w:r>
      <w:r w:rsidRPr="00487747">
        <w:rPr>
          <w:rFonts w:asciiTheme="majorHAnsi" w:eastAsiaTheme="minorHAnsi" w:hAnsiTheme="majorHAnsi" w:cs="Times New Roman"/>
          <w:lang w:eastAsia="en-US"/>
        </w:rPr>
        <w:t>decreased 14.7% due to several reasons, including objective and subjective. The objective ones are: (</w:t>
      </w:r>
      <w:proofErr w:type="spellStart"/>
      <w:r w:rsidRPr="00487747">
        <w:rPr>
          <w:rFonts w:asciiTheme="majorHAnsi" w:eastAsiaTheme="minorHAnsi" w:hAnsiTheme="majorHAnsi" w:cs="Times New Roman"/>
          <w:lang w:eastAsia="en-US"/>
        </w:rPr>
        <w:t>i</w:t>
      </w:r>
      <w:proofErr w:type="spellEnd"/>
      <w:r w:rsidRPr="00487747">
        <w:rPr>
          <w:rFonts w:asciiTheme="majorHAnsi" w:eastAsiaTheme="minorHAnsi" w:hAnsiTheme="majorHAnsi" w:cs="Times New Roman"/>
          <w:lang w:eastAsia="en-US"/>
        </w:rPr>
        <w:t>) the hot weather during the 1</w:t>
      </w:r>
      <w:r w:rsidRPr="00487747">
        <w:rPr>
          <w:rFonts w:asciiTheme="majorHAnsi" w:eastAsiaTheme="minorHAnsi" w:hAnsiTheme="majorHAnsi" w:cs="Times New Roman"/>
          <w:vertAlign w:val="superscript"/>
          <w:lang w:eastAsia="en-US"/>
        </w:rPr>
        <w:t>st</w:t>
      </w:r>
      <w:r w:rsidRPr="00487747">
        <w:rPr>
          <w:rFonts w:asciiTheme="majorHAnsi" w:eastAsiaTheme="minorHAnsi" w:hAnsiTheme="majorHAnsi" w:cs="Times New Roman"/>
          <w:lang w:eastAsia="en-US"/>
        </w:rPr>
        <w:t xml:space="preserve"> half 2019 affected by El Nino phenomenon,</w:t>
      </w:r>
      <w:r w:rsidR="00487747">
        <w:rPr>
          <w:rFonts w:asciiTheme="majorHAnsi" w:eastAsiaTheme="minorHAnsi" w:hAnsiTheme="majorHAnsi" w:cs="Times New Roman"/>
          <w:lang w:eastAsia="en-US"/>
        </w:rPr>
        <w:t xml:space="preserve"> leading to the under-expectation low demand for padding and bedding products. (ii) </w:t>
      </w:r>
      <w:proofErr w:type="gramStart"/>
      <w:r w:rsidR="00487747">
        <w:rPr>
          <w:rFonts w:asciiTheme="majorHAnsi" w:eastAsiaTheme="minorHAnsi" w:hAnsiTheme="majorHAnsi" w:cs="Times New Roman"/>
          <w:lang w:eastAsia="en-US"/>
        </w:rPr>
        <w:t>more</w:t>
      </w:r>
      <w:proofErr w:type="gramEnd"/>
      <w:r w:rsidR="00487747">
        <w:rPr>
          <w:rFonts w:asciiTheme="majorHAnsi" w:eastAsiaTheme="minorHAnsi" w:hAnsiTheme="majorHAnsi" w:cs="Times New Roman"/>
          <w:lang w:eastAsia="en-US"/>
        </w:rPr>
        <w:t xml:space="preserve"> severe competition on the market. On the subjective side, the Company has a few changes in sales policy in the direction of gradually limiting promotions for normal products.</w:t>
      </w:r>
    </w:p>
    <w:p w14:paraId="6C432956" w14:textId="5BC7CD02" w:rsidR="00D24DEC" w:rsidRDefault="00D24DEC" w:rsidP="00D24DEC">
      <w:pPr>
        <w:pStyle w:val="NoSpacing"/>
        <w:spacing w:after="120" w:line="360" w:lineRule="auto"/>
        <w:jc w:val="both"/>
        <w:rPr>
          <w:rFonts w:asciiTheme="majorHAnsi" w:eastAsiaTheme="minorHAnsi" w:hAnsiTheme="majorHAnsi" w:cs="Times New Roman"/>
          <w:lang w:eastAsia="en-US"/>
        </w:rPr>
      </w:pPr>
      <w:r w:rsidRPr="00D24DEC">
        <w:rPr>
          <w:rFonts w:asciiTheme="majorHAnsi" w:eastAsiaTheme="minorHAnsi" w:hAnsiTheme="majorHAnsi" w:cs="Times New Roman"/>
          <w:b/>
          <w:lang w:eastAsia="en-US"/>
        </w:rPr>
        <w:lastRenderedPageBreak/>
        <w:t>Gross profit</w:t>
      </w:r>
      <w:r>
        <w:rPr>
          <w:rFonts w:asciiTheme="majorHAnsi" w:eastAsiaTheme="minorHAnsi" w:hAnsiTheme="majorHAnsi" w:cs="Times New Roman"/>
          <w:lang w:eastAsia="en-US"/>
        </w:rPr>
        <w:t xml:space="preserve"> remained at 32%, as same as last period although gross margins of each business were slightly changed.</w:t>
      </w:r>
    </w:p>
    <w:p w14:paraId="02147703" w14:textId="21971F37" w:rsidR="00D24DEC" w:rsidRPr="00D24DEC" w:rsidRDefault="00D24DEC" w:rsidP="003832FD">
      <w:pPr>
        <w:pStyle w:val="NoSpacing"/>
        <w:spacing w:after="120" w:line="360" w:lineRule="auto"/>
        <w:jc w:val="both"/>
        <w:rPr>
          <w:rFonts w:asciiTheme="majorHAnsi" w:eastAsiaTheme="minorHAnsi" w:hAnsiTheme="majorHAnsi" w:cs="Times New Roman"/>
          <w:lang w:eastAsia="en-US"/>
        </w:rPr>
      </w:pPr>
      <w:r w:rsidRPr="00D24DEC">
        <w:rPr>
          <w:rFonts w:asciiTheme="majorHAnsi" w:eastAsiaTheme="minorHAnsi" w:hAnsiTheme="majorHAnsi" w:cs="Times New Roman"/>
          <w:b/>
          <w:lang w:eastAsia="en-US"/>
        </w:rPr>
        <w:t>Selling expenses</w:t>
      </w:r>
      <w:r w:rsidRPr="00D24DEC">
        <w:rPr>
          <w:rFonts w:asciiTheme="majorHAnsi" w:eastAsiaTheme="minorHAnsi" w:hAnsiTheme="majorHAnsi" w:cs="Times New Roman"/>
          <w:lang w:eastAsia="en-US"/>
        </w:rPr>
        <w:t xml:space="preserve"> increased by 16%, </w:t>
      </w:r>
      <w:r>
        <w:rPr>
          <w:rFonts w:asciiTheme="majorHAnsi" w:eastAsiaTheme="minorHAnsi" w:hAnsiTheme="majorHAnsi" w:cs="Times New Roman"/>
          <w:lang w:eastAsia="en-US"/>
        </w:rPr>
        <w:t>of</w:t>
      </w:r>
      <w:r w:rsidRPr="00D24DEC">
        <w:rPr>
          <w:rFonts w:asciiTheme="majorHAnsi" w:eastAsiaTheme="minorHAnsi" w:hAnsiTheme="majorHAnsi" w:cs="Times New Roman"/>
          <w:lang w:eastAsia="en-US"/>
        </w:rPr>
        <w:t xml:space="preserve"> which the ratio on revenue increased from 14.5% to 19.8%, m</w:t>
      </w:r>
      <w:r w:rsidR="00EA41DC">
        <w:rPr>
          <w:rFonts w:asciiTheme="majorHAnsi" w:eastAsiaTheme="minorHAnsi" w:hAnsiTheme="majorHAnsi" w:cs="Times New Roman"/>
          <w:lang w:eastAsia="en-US"/>
        </w:rPr>
        <w:t>ostly</w:t>
      </w:r>
      <w:r w:rsidRPr="00D24DEC">
        <w:rPr>
          <w:rFonts w:asciiTheme="majorHAnsi" w:eastAsiaTheme="minorHAnsi" w:hAnsiTheme="majorHAnsi" w:cs="Times New Roman"/>
          <w:lang w:eastAsia="en-US"/>
        </w:rPr>
        <w:t xml:space="preserve"> due to: (</w:t>
      </w:r>
      <w:proofErr w:type="spellStart"/>
      <w:r w:rsidRPr="00D24DEC">
        <w:rPr>
          <w:rFonts w:asciiTheme="majorHAnsi" w:eastAsiaTheme="minorHAnsi" w:hAnsiTheme="majorHAnsi" w:cs="Times New Roman"/>
          <w:lang w:eastAsia="en-US"/>
        </w:rPr>
        <w:t>i</w:t>
      </w:r>
      <w:proofErr w:type="spellEnd"/>
      <w:r w:rsidRPr="00D24DEC">
        <w:rPr>
          <w:rFonts w:asciiTheme="majorHAnsi" w:eastAsiaTheme="minorHAnsi" w:hAnsiTheme="majorHAnsi" w:cs="Times New Roman"/>
          <w:lang w:eastAsia="en-US"/>
        </w:rPr>
        <w:t xml:space="preserve">) recruiting new sales team for new </w:t>
      </w:r>
      <w:r w:rsidR="00EA41DC">
        <w:rPr>
          <w:rFonts w:asciiTheme="majorHAnsi" w:eastAsiaTheme="minorHAnsi" w:hAnsiTheme="majorHAnsi" w:cs="Times New Roman"/>
          <w:lang w:eastAsia="en-US"/>
        </w:rPr>
        <w:t>business of</w:t>
      </w:r>
      <w:r w:rsidRPr="00D24DEC">
        <w:rPr>
          <w:rFonts w:asciiTheme="majorHAnsi" w:eastAsiaTheme="minorHAnsi" w:hAnsiTheme="majorHAnsi" w:cs="Times New Roman"/>
          <w:lang w:eastAsia="en-US"/>
        </w:rPr>
        <w:t xml:space="preserve"> Curtain</w:t>
      </w:r>
      <w:r w:rsidR="00EA41DC">
        <w:rPr>
          <w:rFonts w:asciiTheme="majorHAnsi" w:eastAsiaTheme="minorHAnsi" w:hAnsiTheme="majorHAnsi" w:cs="Times New Roman"/>
          <w:lang w:eastAsia="en-US"/>
        </w:rPr>
        <w:t>s</w:t>
      </w:r>
      <w:r w:rsidRPr="00D24DEC">
        <w:rPr>
          <w:rFonts w:asciiTheme="majorHAnsi" w:eastAsiaTheme="minorHAnsi" w:hAnsiTheme="majorHAnsi" w:cs="Times New Roman"/>
          <w:lang w:eastAsia="en-US"/>
        </w:rPr>
        <w:t xml:space="preserve"> and </w:t>
      </w:r>
      <w:proofErr w:type="spellStart"/>
      <w:r w:rsidRPr="00D24DEC">
        <w:rPr>
          <w:rFonts w:asciiTheme="majorHAnsi" w:eastAsiaTheme="minorHAnsi" w:hAnsiTheme="majorHAnsi" w:cs="Times New Roman"/>
          <w:lang w:eastAsia="en-US"/>
        </w:rPr>
        <w:t>Kingkoil</w:t>
      </w:r>
      <w:proofErr w:type="spellEnd"/>
      <w:r w:rsidRPr="00D24DEC">
        <w:rPr>
          <w:rFonts w:asciiTheme="majorHAnsi" w:eastAsiaTheme="minorHAnsi" w:hAnsiTheme="majorHAnsi" w:cs="Times New Roman"/>
          <w:lang w:eastAsia="en-US"/>
        </w:rPr>
        <w:t xml:space="preserve"> </w:t>
      </w:r>
      <w:r w:rsidR="00EA41DC">
        <w:rPr>
          <w:rFonts w:asciiTheme="majorHAnsi" w:eastAsiaTheme="minorHAnsi" w:hAnsiTheme="majorHAnsi" w:cs="Times New Roman"/>
          <w:lang w:eastAsia="en-US"/>
        </w:rPr>
        <w:t>spring mattress</w:t>
      </w:r>
      <w:r w:rsidRPr="00D24DEC">
        <w:rPr>
          <w:rFonts w:asciiTheme="majorHAnsi" w:eastAsiaTheme="minorHAnsi" w:hAnsiTheme="majorHAnsi" w:cs="Times New Roman"/>
          <w:lang w:eastAsia="en-US"/>
        </w:rPr>
        <w:t xml:space="preserve"> (labor cost increased by 30%); (ii) rental costs for 05 new showrooms opened in 2019, including 3 showrooms in Hanoi, 1 in Da Nang and 1 in Ho Chi Minh (outsourcing costs increased 39%). These are necessary investment to </w:t>
      </w:r>
      <w:r w:rsidR="00EA41DC">
        <w:rPr>
          <w:rFonts w:asciiTheme="majorHAnsi" w:eastAsiaTheme="minorHAnsi" w:hAnsiTheme="majorHAnsi" w:cs="Times New Roman"/>
          <w:lang w:eastAsia="en-US"/>
        </w:rPr>
        <w:t>enhance</w:t>
      </w:r>
      <w:r w:rsidRPr="00D24DEC">
        <w:rPr>
          <w:rFonts w:asciiTheme="majorHAnsi" w:eastAsiaTheme="minorHAnsi" w:hAnsiTheme="majorHAnsi" w:cs="Times New Roman"/>
          <w:lang w:eastAsia="en-US"/>
        </w:rPr>
        <w:t xml:space="preserve"> brand identity for the </w:t>
      </w:r>
      <w:r w:rsidR="00EA41DC">
        <w:rPr>
          <w:rFonts w:asciiTheme="majorHAnsi" w:eastAsiaTheme="minorHAnsi" w:hAnsiTheme="majorHAnsi" w:cs="Times New Roman"/>
          <w:lang w:eastAsia="en-US"/>
        </w:rPr>
        <w:t>n</w:t>
      </w:r>
      <w:r w:rsidRPr="00D24DEC">
        <w:rPr>
          <w:rFonts w:asciiTheme="majorHAnsi" w:eastAsiaTheme="minorHAnsi" w:hAnsiTheme="majorHAnsi" w:cs="Times New Roman"/>
          <w:lang w:eastAsia="en-US"/>
        </w:rPr>
        <w:t xml:space="preserve">ew product lines. </w:t>
      </w:r>
      <w:r w:rsidR="00EA41DC">
        <w:rPr>
          <w:rFonts w:asciiTheme="majorHAnsi" w:eastAsiaTheme="minorHAnsi" w:hAnsiTheme="majorHAnsi" w:cs="Times New Roman"/>
          <w:lang w:eastAsia="en-US"/>
        </w:rPr>
        <w:t>The results are e</w:t>
      </w:r>
      <w:r w:rsidRPr="00D24DEC">
        <w:rPr>
          <w:rFonts w:asciiTheme="majorHAnsi" w:eastAsiaTheme="minorHAnsi" w:hAnsiTheme="majorHAnsi" w:cs="Times New Roman"/>
          <w:lang w:eastAsia="en-US"/>
        </w:rPr>
        <w:t xml:space="preserve">xpected </w:t>
      </w:r>
      <w:r w:rsidR="00EA41DC">
        <w:rPr>
          <w:rFonts w:asciiTheme="majorHAnsi" w:eastAsiaTheme="minorHAnsi" w:hAnsiTheme="majorHAnsi" w:cs="Times New Roman"/>
          <w:lang w:eastAsia="en-US"/>
        </w:rPr>
        <w:t>to</w:t>
      </w:r>
      <w:r w:rsidRPr="00D24DEC">
        <w:rPr>
          <w:rFonts w:asciiTheme="majorHAnsi" w:eastAsiaTheme="minorHAnsi" w:hAnsiTheme="majorHAnsi" w:cs="Times New Roman"/>
          <w:lang w:eastAsia="en-US"/>
        </w:rPr>
        <w:t xml:space="preserve"> be reflected in </w:t>
      </w:r>
      <w:r w:rsidR="00AE5673">
        <w:rPr>
          <w:rFonts w:asciiTheme="majorHAnsi" w:eastAsiaTheme="minorHAnsi" w:hAnsiTheme="majorHAnsi" w:cs="Times New Roman"/>
          <w:lang w:eastAsia="en-US"/>
        </w:rPr>
        <w:t>revenue</w:t>
      </w:r>
      <w:r w:rsidRPr="00D24DEC">
        <w:rPr>
          <w:rFonts w:asciiTheme="majorHAnsi" w:eastAsiaTheme="minorHAnsi" w:hAnsiTheme="majorHAnsi" w:cs="Times New Roman"/>
          <w:lang w:eastAsia="en-US"/>
        </w:rPr>
        <w:t xml:space="preserve"> in the coming time</w:t>
      </w:r>
      <w:r w:rsidR="00AE5673">
        <w:rPr>
          <w:rFonts w:asciiTheme="majorHAnsi" w:eastAsiaTheme="minorHAnsi" w:hAnsiTheme="majorHAnsi" w:cs="Times New Roman"/>
          <w:lang w:eastAsia="en-US"/>
        </w:rPr>
        <w:t>.</w:t>
      </w:r>
    </w:p>
    <w:p w14:paraId="1F27053B" w14:textId="0A13104F" w:rsidR="00F5091F" w:rsidRDefault="00A76B4A" w:rsidP="00B01C4E">
      <w:pPr>
        <w:pStyle w:val="NoSpacing"/>
        <w:numPr>
          <w:ilvl w:val="0"/>
          <w:numId w:val="24"/>
        </w:numPr>
        <w:spacing w:line="360" w:lineRule="auto"/>
        <w:ind w:left="360"/>
        <w:jc w:val="both"/>
        <w:rPr>
          <w:rFonts w:asciiTheme="majorHAnsi" w:eastAsiaTheme="minorHAnsi" w:hAnsiTheme="majorHAnsi" w:cs="Times New Roman"/>
          <w:b/>
          <w:i/>
          <w:lang w:eastAsia="en-US"/>
        </w:rPr>
      </w:pPr>
      <w:r>
        <w:rPr>
          <w:rFonts w:asciiTheme="majorHAnsi" w:eastAsiaTheme="minorHAnsi" w:hAnsiTheme="majorHAnsi" w:cs="Times New Roman"/>
          <w:b/>
          <w:i/>
          <w:lang w:eastAsia="en-US"/>
        </w:rPr>
        <w:t>Structure of revenue and gross profit by business line</w:t>
      </w:r>
    </w:p>
    <w:p w14:paraId="7513FBD0" w14:textId="5540A239" w:rsidR="00DA1E70" w:rsidRDefault="00DA1E70" w:rsidP="00DA1E70">
      <w:pPr>
        <w:pStyle w:val="NoSpacing"/>
        <w:spacing w:line="360" w:lineRule="auto"/>
        <w:jc w:val="both"/>
        <w:rPr>
          <w:rFonts w:asciiTheme="majorHAnsi" w:eastAsiaTheme="minorHAnsi" w:hAnsiTheme="majorHAnsi" w:cs="Times New Roman"/>
          <w:lang w:eastAsia="en-US"/>
        </w:rPr>
      </w:pPr>
      <w:r>
        <w:rPr>
          <w:rFonts w:asciiTheme="majorHAnsi" w:eastAsiaTheme="minorHAnsi" w:hAnsiTheme="majorHAnsi" w:cs="Times New Roman"/>
          <w:lang w:eastAsia="en-US"/>
        </w:rPr>
        <w:t xml:space="preserve">The weather in the first half of year has a great impact on the bedding sales, causing the decline of its proportion on total revenue from 56% to 51%, and at the same time pushing up the proportion of padding sales to 41%.  </w:t>
      </w:r>
    </w:p>
    <w:p w14:paraId="7FC3C581" w14:textId="77777777" w:rsidR="003D24AF" w:rsidRPr="003D24AF" w:rsidRDefault="003D24AF" w:rsidP="00D34B80">
      <w:pPr>
        <w:pStyle w:val="NoSpacing"/>
        <w:spacing w:line="312" w:lineRule="auto"/>
        <w:ind w:left="-180"/>
        <w:jc w:val="both"/>
        <w:rPr>
          <w:rFonts w:asciiTheme="majorHAnsi" w:eastAsiaTheme="minorHAnsi" w:hAnsiTheme="majorHAnsi" w:cs="Times New Roman"/>
          <w:sz w:val="10"/>
          <w:szCs w:val="10"/>
          <w:lang w:eastAsia="en-US"/>
        </w:rPr>
      </w:pPr>
    </w:p>
    <w:tbl>
      <w:tblPr>
        <w:tblW w:w="5006" w:type="pct"/>
        <w:tblLook w:val="04A0" w:firstRow="1" w:lastRow="0" w:firstColumn="1" w:lastColumn="0" w:noHBand="0" w:noVBand="1"/>
      </w:tblPr>
      <w:tblGrid>
        <w:gridCol w:w="2130"/>
        <w:gridCol w:w="1582"/>
        <w:gridCol w:w="1498"/>
        <w:gridCol w:w="1582"/>
        <w:gridCol w:w="1408"/>
        <w:gridCol w:w="1161"/>
      </w:tblGrid>
      <w:tr w:rsidR="003832FD" w:rsidRPr="000E4608" w14:paraId="6D262530" w14:textId="77777777" w:rsidTr="00595572">
        <w:trPr>
          <w:trHeight w:val="413"/>
        </w:trPr>
        <w:tc>
          <w:tcPr>
            <w:tcW w:w="11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AE7E12" w14:textId="60D991C2" w:rsidR="003832FD" w:rsidRPr="000E4608" w:rsidRDefault="003832FD" w:rsidP="003832FD">
            <w:pPr>
              <w:spacing w:after="0" w:line="240" w:lineRule="auto"/>
              <w:rPr>
                <w:rFonts w:ascii="Cambria" w:eastAsia="Times New Roman" w:hAnsi="Cambria" w:cs="Calibri"/>
                <w:b/>
                <w:bCs/>
                <w:color w:val="000000"/>
              </w:rPr>
            </w:pPr>
            <w:r>
              <w:rPr>
                <w:rFonts w:ascii="Cambria" w:eastAsia="Times New Roman" w:hAnsi="Cambria" w:cs="Calibri"/>
                <w:b/>
                <w:bCs/>
                <w:color w:val="000000"/>
              </w:rPr>
              <w:t>Item</w:t>
            </w:r>
          </w:p>
        </w:tc>
        <w:tc>
          <w:tcPr>
            <w:tcW w:w="1645" w:type="pct"/>
            <w:gridSpan w:val="2"/>
            <w:tcBorders>
              <w:top w:val="single" w:sz="4" w:space="0" w:color="auto"/>
              <w:left w:val="nil"/>
              <w:bottom w:val="single" w:sz="4" w:space="0" w:color="auto"/>
              <w:right w:val="single" w:sz="4" w:space="0" w:color="auto"/>
            </w:tcBorders>
            <w:shd w:val="clear" w:color="auto" w:fill="auto"/>
            <w:noWrap/>
            <w:vAlign w:val="center"/>
            <w:hideMark/>
          </w:tcPr>
          <w:p w14:paraId="4F275A65" w14:textId="7968B3AD" w:rsidR="003832FD" w:rsidRPr="000E4608" w:rsidRDefault="003832FD" w:rsidP="003832FD">
            <w:pPr>
              <w:spacing w:after="0" w:line="240" w:lineRule="auto"/>
              <w:jc w:val="center"/>
              <w:rPr>
                <w:rFonts w:ascii="Cambria" w:eastAsia="Times New Roman" w:hAnsi="Cambria" w:cs="Calibri"/>
                <w:b/>
                <w:bCs/>
                <w:color w:val="000000"/>
              </w:rPr>
            </w:pPr>
            <w:r w:rsidRPr="004C37A9">
              <w:rPr>
                <w:rFonts w:ascii="Cambria" w:eastAsia="Times New Roman" w:hAnsi="Cambria" w:cs="Calibri"/>
                <w:b/>
                <w:bCs/>
                <w:color w:val="000000"/>
              </w:rPr>
              <w:t>1H 2019</w:t>
            </w:r>
          </w:p>
        </w:tc>
        <w:tc>
          <w:tcPr>
            <w:tcW w:w="1597" w:type="pct"/>
            <w:gridSpan w:val="2"/>
            <w:tcBorders>
              <w:top w:val="single" w:sz="4" w:space="0" w:color="auto"/>
              <w:left w:val="nil"/>
              <w:bottom w:val="single" w:sz="4" w:space="0" w:color="auto"/>
              <w:right w:val="single" w:sz="4" w:space="0" w:color="auto"/>
            </w:tcBorders>
            <w:shd w:val="clear" w:color="auto" w:fill="auto"/>
            <w:noWrap/>
            <w:vAlign w:val="center"/>
            <w:hideMark/>
          </w:tcPr>
          <w:p w14:paraId="33C3B713" w14:textId="6A2A1180" w:rsidR="003832FD" w:rsidRPr="000E4608" w:rsidRDefault="003832FD" w:rsidP="003832FD">
            <w:pPr>
              <w:spacing w:after="0" w:line="240" w:lineRule="auto"/>
              <w:jc w:val="center"/>
              <w:rPr>
                <w:rFonts w:ascii="Cambria" w:eastAsia="Times New Roman" w:hAnsi="Cambria" w:cs="Calibri"/>
                <w:b/>
                <w:bCs/>
                <w:color w:val="000000"/>
              </w:rPr>
            </w:pPr>
            <w:r w:rsidRPr="004C37A9">
              <w:rPr>
                <w:rFonts w:ascii="Cambria" w:eastAsia="Times New Roman" w:hAnsi="Cambria" w:cs="Calibri"/>
                <w:b/>
                <w:bCs/>
                <w:color w:val="000000"/>
              </w:rPr>
              <w:t>1H 2018</w:t>
            </w:r>
          </w:p>
        </w:tc>
        <w:tc>
          <w:tcPr>
            <w:tcW w:w="620" w:type="pct"/>
            <w:tcBorders>
              <w:top w:val="single" w:sz="4" w:space="0" w:color="auto"/>
              <w:left w:val="nil"/>
              <w:bottom w:val="single" w:sz="4" w:space="0" w:color="auto"/>
              <w:right w:val="single" w:sz="4" w:space="0" w:color="auto"/>
            </w:tcBorders>
            <w:shd w:val="clear" w:color="auto" w:fill="auto"/>
            <w:noWrap/>
            <w:vAlign w:val="center"/>
            <w:hideMark/>
          </w:tcPr>
          <w:p w14:paraId="76531A55" w14:textId="540D47E6" w:rsidR="003832FD" w:rsidRPr="000E4608" w:rsidRDefault="003832FD" w:rsidP="003832FD">
            <w:pPr>
              <w:spacing w:after="0" w:line="240" w:lineRule="auto"/>
              <w:jc w:val="center"/>
              <w:rPr>
                <w:rFonts w:ascii="Cambria" w:eastAsia="Times New Roman" w:hAnsi="Cambria" w:cs="Calibri"/>
                <w:b/>
                <w:bCs/>
                <w:color w:val="000000"/>
              </w:rPr>
            </w:pPr>
            <w:r w:rsidRPr="004C37A9">
              <w:rPr>
                <w:rFonts w:ascii="Cambria" w:eastAsia="Times New Roman" w:hAnsi="Cambria" w:cs="Calibri"/>
                <w:b/>
                <w:bCs/>
                <w:color w:val="000000"/>
              </w:rPr>
              <w:t>+/-</w:t>
            </w:r>
          </w:p>
        </w:tc>
      </w:tr>
      <w:tr w:rsidR="003832FD" w:rsidRPr="000E4608" w14:paraId="142035B6" w14:textId="77777777" w:rsidTr="002A0617">
        <w:trPr>
          <w:trHeight w:val="397"/>
        </w:trPr>
        <w:tc>
          <w:tcPr>
            <w:tcW w:w="1138" w:type="pct"/>
            <w:tcBorders>
              <w:top w:val="nil"/>
              <w:left w:val="single" w:sz="4" w:space="0" w:color="auto"/>
              <w:bottom w:val="single" w:sz="4" w:space="0" w:color="auto"/>
              <w:right w:val="single" w:sz="4" w:space="0" w:color="auto"/>
            </w:tcBorders>
            <w:shd w:val="clear" w:color="000000" w:fill="C6D9F1"/>
            <w:vAlign w:val="center"/>
            <w:hideMark/>
          </w:tcPr>
          <w:p w14:paraId="6B6D9B72" w14:textId="6F49B543" w:rsidR="003832FD" w:rsidRPr="000E4608" w:rsidRDefault="003832FD" w:rsidP="003832FD">
            <w:pPr>
              <w:spacing w:after="0" w:line="240" w:lineRule="auto"/>
              <w:rPr>
                <w:rFonts w:ascii="Cambria" w:eastAsia="Times New Roman" w:hAnsi="Cambria" w:cs="Calibri"/>
                <w:b/>
                <w:bCs/>
                <w:color w:val="000000"/>
              </w:rPr>
            </w:pPr>
            <w:r>
              <w:rPr>
                <w:rFonts w:ascii="Cambria" w:eastAsia="Times New Roman" w:hAnsi="Cambria" w:cs="Calibri"/>
                <w:b/>
                <w:bCs/>
                <w:color w:val="000000"/>
              </w:rPr>
              <w:t>Net sales</w:t>
            </w:r>
          </w:p>
        </w:tc>
        <w:tc>
          <w:tcPr>
            <w:tcW w:w="845" w:type="pct"/>
            <w:tcBorders>
              <w:top w:val="nil"/>
              <w:left w:val="nil"/>
              <w:bottom w:val="single" w:sz="4" w:space="0" w:color="auto"/>
              <w:right w:val="single" w:sz="4" w:space="0" w:color="auto"/>
            </w:tcBorders>
            <w:shd w:val="clear" w:color="000000" w:fill="C6D9F1"/>
            <w:noWrap/>
            <w:vAlign w:val="center"/>
            <w:hideMark/>
          </w:tcPr>
          <w:p w14:paraId="66F14BBD" w14:textId="48F3004A" w:rsidR="003832FD" w:rsidRPr="000E4608" w:rsidRDefault="003832FD" w:rsidP="003832FD">
            <w:pPr>
              <w:spacing w:after="0" w:line="240" w:lineRule="auto"/>
              <w:jc w:val="center"/>
              <w:rPr>
                <w:rFonts w:ascii="Cambria" w:eastAsia="Times New Roman" w:hAnsi="Cambria" w:cs="Calibri"/>
                <w:b/>
                <w:bCs/>
                <w:color w:val="000000"/>
              </w:rPr>
            </w:pPr>
            <w:r w:rsidRPr="004C37A9">
              <w:rPr>
                <w:rFonts w:ascii="Cambria" w:eastAsia="Times New Roman" w:hAnsi="Cambria" w:cs="Calibri"/>
                <w:b/>
                <w:bCs/>
                <w:color w:val="000000"/>
              </w:rPr>
              <w:t>428,095</w:t>
            </w:r>
          </w:p>
        </w:tc>
        <w:tc>
          <w:tcPr>
            <w:tcW w:w="800" w:type="pct"/>
            <w:tcBorders>
              <w:top w:val="nil"/>
              <w:left w:val="nil"/>
              <w:bottom w:val="single" w:sz="4" w:space="0" w:color="auto"/>
              <w:right w:val="single" w:sz="4" w:space="0" w:color="auto"/>
            </w:tcBorders>
            <w:shd w:val="clear" w:color="000000" w:fill="C6D9F1"/>
            <w:vAlign w:val="center"/>
            <w:hideMark/>
          </w:tcPr>
          <w:p w14:paraId="51F37E15" w14:textId="563CEEAD" w:rsidR="003832FD" w:rsidRPr="000E4608" w:rsidRDefault="00DA1E70" w:rsidP="003832FD">
            <w:pPr>
              <w:spacing w:after="0" w:line="240" w:lineRule="auto"/>
              <w:jc w:val="center"/>
              <w:rPr>
                <w:rFonts w:ascii="Cambria" w:eastAsia="Times New Roman" w:hAnsi="Cambria" w:cs="Calibri"/>
                <w:b/>
                <w:bCs/>
                <w:color w:val="000000"/>
              </w:rPr>
            </w:pPr>
            <w:r>
              <w:rPr>
                <w:rFonts w:ascii="Cambria" w:eastAsia="Times New Roman" w:hAnsi="Cambria" w:cs="Calibri"/>
                <w:b/>
                <w:bCs/>
                <w:color w:val="000000"/>
              </w:rPr>
              <w:t>Proportion</w:t>
            </w:r>
          </w:p>
        </w:tc>
        <w:tc>
          <w:tcPr>
            <w:tcW w:w="845" w:type="pct"/>
            <w:tcBorders>
              <w:top w:val="nil"/>
              <w:left w:val="nil"/>
              <w:bottom w:val="single" w:sz="4" w:space="0" w:color="auto"/>
              <w:right w:val="single" w:sz="4" w:space="0" w:color="auto"/>
            </w:tcBorders>
            <w:shd w:val="clear" w:color="000000" w:fill="C6D9F1"/>
            <w:noWrap/>
            <w:vAlign w:val="center"/>
            <w:hideMark/>
          </w:tcPr>
          <w:p w14:paraId="0538BF1A" w14:textId="44A33B4E" w:rsidR="003832FD" w:rsidRPr="000E4608" w:rsidRDefault="003832FD" w:rsidP="003832FD">
            <w:pPr>
              <w:spacing w:after="0" w:line="240" w:lineRule="auto"/>
              <w:jc w:val="center"/>
              <w:rPr>
                <w:rFonts w:ascii="Cambria" w:eastAsia="Times New Roman" w:hAnsi="Cambria" w:cs="Calibri"/>
                <w:b/>
                <w:bCs/>
                <w:color w:val="000000"/>
              </w:rPr>
            </w:pPr>
            <w:r w:rsidRPr="004C37A9">
              <w:rPr>
                <w:rFonts w:ascii="Cambria" w:eastAsia="Times New Roman" w:hAnsi="Cambria" w:cs="Calibri"/>
                <w:b/>
                <w:bCs/>
                <w:color w:val="000000"/>
              </w:rPr>
              <w:t>502,099</w:t>
            </w:r>
          </w:p>
        </w:tc>
        <w:tc>
          <w:tcPr>
            <w:tcW w:w="752" w:type="pct"/>
            <w:tcBorders>
              <w:top w:val="nil"/>
              <w:left w:val="nil"/>
              <w:bottom w:val="single" w:sz="4" w:space="0" w:color="auto"/>
              <w:right w:val="single" w:sz="4" w:space="0" w:color="auto"/>
            </w:tcBorders>
            <w:shd w:val="clear" w:color="000000" w:fill="C6D9F1"/>
            <w:vAlign w:val="center"/>
            <w:hideMark/>
          </w:tcPr>
          <w:p w14:paraId="6D080942" w14:textId="138E6DE1" w:rsidR="003832FD" w:rsidRPr="000E4608" w:rsidRDefault="00DA1E70" w:rsidP="003832FD">
            <w:pPr>
              <w:spacing w:after="0" w:line="240" w:lineRule="auto"/>
              <w:jc w:val="center"/>
              <w:rPr>
                <w:rFonts w:ascii="Cambria" w:eastAsia="Times New Roman" w:hAnsi="Cambria" w:cs="Calibri"/>
                <w:b/>
                <w:bCs/>
                <w:color w:val="000000"/>
              </w:rPr>
            </w:pPr>
            <w:r>
              <w:rPr>
                <w:rFonts w:ascii="Cambria" w:eastAsia="Times New Roman" w:hAnsi="Cambria" w:cs="Calibri"/>
                <w:b/>
                <w:bCs/>
                <w:color w:val="000000"/>
              </w:rPr>
              <w:t>Proportion</w:t>
            </w:r>
          </w:p>
        </w:tc>
        <w:tc>
          <w:tcPr>
            <w:tcW w:w="620" w:type="pct"/>
            <w:tcBorders>
              <w:top w:val="nil"/>
              <w:left w:val="nil"/>
              <w:bottom w:val="single" w:sz="4" w:space="0" w:color="auto"/>
              <w:right w:val="single" w:sz="4" w:space="0" w:color="auto"/>
            </w:tcBorders>
            <w:shd w:val="clear" w:color="000000" w:fill="C6D9F1"/>
            <w:noWrap/>
            <w:vAlign w:val="center"/>
            <w:hideMark/>
          </w:tcPr>
          <w:p w14:paraId="68580762" w14:textId="77777777" w:rsidR="003832FD" w:rsidRPr="000E4608" w:rsidRDefault="003832FD" w:rsidP="003832FD">
            <w:pPr>
              <w:spacing w:after="0" w:line="240" w:lineRule="auto"/>
              <w:rPr>
                <w:rFonts w:ascii="Calibri" w:eastAsia="Times New Roman" w:hAnsi="Calibri" w:cs="Calibri"/>
                <w:color w:val="000000"/>
              </w:rPr>
            </w:pPr>
            <w:r w:rsidRPr="000E4608">
              <w:rPr>
                <w:rFonts w:ascii="Calibri" w:eastAsia="Times New Roman" w:hAnsi="Calibri" w:cs="Calibri"/>
                <w:color w:val="000000"/>
              </w:rPr>
              <w:t> </w:t>
            </w:r>
          </w:p>
        </w:tc>
      </w:tr>
      <w:tr w:rsidR="00DA1E70" w:rsidRPr="000E4608" w14:paraId="6790A388" w14:textId="77777777" w:rsidTr="002A0617">
        <w:trPr>
          <w:trHeight w:val="317"/>
        </w:trPr>
        <w:tc>
          <w:tcPr>
            <w:tcW w:w="1138" w:type="pct"/>
            <w:tcBorders>
              <w:top w:val="nil"/>
              <w:left w:val="single" w:sz="4" w:space="0" w:color="auto"/>
              <w:bottom w:val="single" w:sz="4" w:space="0" w:color="auto"/>
              <w:right w:val="single" w:sz="4" w:space="0" w:color="auto"/>
            </w:tcBorders>
            <w:shd w:val="clear" w:color="auto" w:fill="auto"/>
            <w:noWrap/>
            <w:vAlign w:val="center"/>
            <w:hideMark/>
          </w:tcPr>
          <w:p w14:paraId="32B94B4E" w14:textId="60932954" w:rsidR="00DA1E70" w:rsidRPr="000E4608" w:rsidRDefault="00DA1E70" w:rsidP="00DA1E70">
            <w:pPr>
              <w:spacing w:after="0" w:line="240" w:lineRule="auto"/>
              <w:ind w:firstLineChars="200" w:firstLine="440"/>
              <w:rPr>
                <w:rFonts w:ascii="Cambria" w:eastAsia="Times New Roman" w:hAnsi="Cambria" w:cs="Calibri"/>
                <w:color w:val="000000"/>
              </w:rPr>
            </w:pPr>
            <w:r>
              <w:rPr>
                <w:rFonts w:ascii="Cambria" w:eastAsia="Times New Roman" w:hAnsi="Cambria" w:cs="Calibri"/>
                <w:color w:val="000000"/>
              </w:rPr>
              <w:t>Bedding</w:t>
            </w:r>
          </w:p>
        </w:tc>
        <w:tc>
          <w:tcPr>
            <w:tcW w:w="845" w:type="pct"/>
            <w:tcBorders>
              <w:top w:val="nil"/>
              <w:left w:val="nil"/>
              <w:bottom w:val="single" w:sz="4" w:space="0" w:color="auto"/>
              <w:right w:val="single" w:sz="4" w:space="0" w:color="auto"/>
            </w:tcBorders>
            <w:shd w:val="clear" w:color="auto" w:fill="auto"/>
            <w:noWrap/>
            <w:vAlign w:val="center"/>
            <w:hideMark/>
          </w:tcPr>
          <w:p w14:paraId="098AAE0E" w14:textId="04E6F15E" w:rsidR="00DA1E70" w:rsidRPr="000E4608" w:rsidRDefault="00DA1E70" w:rsidP="00DA1E70">
            <w:pPr>
              <w:spacing w:after="0" w:line="240" w:lineRule="auto"/>
              <w:jc w:val="right"/>
              <w:rPr>
                <w:rFonts w:asciiTheme="majorHAnsi" w:eastAsia="Times New Roman" w:hAnsiTheme="majorHAnsi" w:cs="Calibri"/>
                <w:color w:val="000000"/>
              </w:rPr>
            </w:pPr>
            <w:r w:rsidRPr="004C37A9">
              <w:rPr>
                <w:rFonts w:ascii="Cambria" w:eastAsia="Times New Roman" w:hAnsi="Cambria" w:cs="Calibri"/>
                <w:color w:val="000000"/>
              </w:rPr>
              <w:t>219,085</w:t>
            </w:r>
          </w:p>
        </w:tc>
        <w:tc>
          <w:tcPr>
            <w:tcW w:w="800" w:type="pct"/>
            <w:tcBorders>
              <w:top w:val="nil"/>
              <w:left w:val="nil"/>
              <w:bottom w:val="single" w:sz="4" w:space="0" w:color="auto"/>
              <w:right w:val="single" w:sz="4" w:space="0" w:color="auto"/>
            </w:tcBorders>
            <w:shd w:val="clear" w:color="auto" w:fill="auto"/>
            <w:vAlign w:val="center"/>
            <w:hideMark/>
          </w:tcPr>
          <w:p w14:paraId="284403D6" w14:textId="1401E04D" w:rsidR="00DA1E70" w:rsidRPr="000E4608" w:rsidRDefault="00DA1E70" w:rsidP="00DA1E70">
            <w:pPr>
              <w:spacing w:after="0" w:line="240" w:lineRule="auto"/>
              <w:jc w:val="right"/>
              <w:rPr>
                <w:rFonts w:asciiTheme="majorHAnsi" w:eastAsia="Times New Roman" w:hAnsiTheme="majorHAnsi" w:cs="Calibri"/>
                <w:color w:val="000000"/>
              </w:rPr>
            </w:pPr>
            <w:r w:rsidRPr="004C37A9">
              <w:rPr>
                <w:rFonts w:ascii="Cambria" w:eastAsia="Times New Roman" w:hAnsi="Cambria" w:cs="Calibri"/>
                <w:color w:val="000000"/>
              </w:rPr>
              <w:t>51%</w:t>
            </w:r>
          </w:p>
        </w:tc>
        <w:tc>
          <w:tcPr>
            <w:tcW w:w="845" w:type="pct"/>
            <w:tcBorders>
              <w:top w:val="nil"/>
              <w:left w:val="nil"/>
              <w:bottom w:val="single" w:sz="4" w:space="0" w:color="auto"/>
              <w:right w:val="single" w:sz="4" w:space="0" w:color="auto"/>
            </w:tcBorders>
            <w:shd w:val="clear" w:color="auto" w:fill="auto"/>
            <w:noWrap/>
            <w:vAlign w:val="center"/>
            <w:hideMark/>
          </w:tcPr>
          <w:p w14:paraId="5453FDC9" w14:textId="47BB6972" w:rsidR="00DA1E70" w:rsidRPr="000E4608" w:rsidRDefault="00DA1E70" w:rsidP="00DA1E70">
            <w:pPr>
              <w:spacing w:after="0" w:line="240" w:lineRule="auto"/>
              <w:jc w:val="right"/>
              <w:rPr>
                <w:rFonts w:asciiTheme="majorHAnsi" w:eastAsia="Times New Roman" w:hAnsiTheme="majorHAnsi" w:cs="Calibri"/>
                <w:color w:val="000000"/>
              </w:rPr>
            </w:pPr>
            <w:r w:rsidRPr="004C37A9">
              <w:rPr>
                <w:rFonts w:ascii="Cambria" w:eastAsia="Times New Roman" w:hAnsi="Cambria" w:cs="Calibri"/>
                <w:color w:val="000000"/>
              </w:rPr>
              <w:t>280,570</w:t>
            </w:r>
          </w:p>
        </w:tc>
        <w:tc>
          <w:tcPr>
            <w:tcW w:w="752" w:type="pct"/>
            <w:tcBorders>
              <w:top w:val="nil"/>
              <w:left w:val="nil"/>
              <w:bottom w:val="single" w:sz="4" w:space="0" w:color="auto"/>
              <w:right w:val="single" w:sz="4" w:space="0" w:color="auto"/>
            </w:tcBorders>
            <w:shd w:val="clear" w:color="auto" w:fill="auto"/>
            <w:vAlign w:val="center"/>
            <w:hideMark/>
          </w:tcPr>
          <w:p w14:paraId="353BE814" w14:textId="34D740F8" w:rsidR="00DA1E70" w:rsidRPr="000E4608" w:rsidRDefault="00DA1E70" w:rsidP="00DA1E70">
            <w:pPr>
              <w:spacing w:after="0" w:line="240" w:lineRule="auto"/>
              <w:jc w:val="right"/>
              <w:rPr>
                <w:rFonts w:asciiTheme="majorHAnsi" w:eastAsia="Times New Roman" w:hAnsiTheme="majorHAnsi" w:cs="Calibri"/>
                <w:color w:val="000000"/>
              </w:rPr>
            </w:pPr>
            <w:r>
              <w:rPr>
                <w:rFonts w:ascii="Cambria" w:hAnsi="Cambria" w:cs="Calibri"/>
                <w:color w:val="000000"/>
              </w:rPr>
              <w:t>56%</w:t>
            </w:r>
          </w:p>
        </w:tc>
        <w:tc>
          <w:tcPr>
            <w:tcW w:w="620" w:type="pct"/>
            <w:tcBorders>
              <w:top w:val="nil"/>
              <w:left w:val="nil"/>
              <w:bottom w:val="single" w:sz="4" w:space="0" w:color="auto"/>
              <w:right w:val="single" w:sz="4" w:space="0" w:color="auto"/>
            </w:tcBorders>
            <w:shd w:val="clear" w:color="auto" w:fill="auto"/>
            <w:noWrap/>
            <w:vAlign w:val="center"/>
            <w:hideMark/>
          </w:tcPr>
          <w:p w14:paraId="56431BDC" w14:textId="131F0A01" w:rsidR="00DA1E70" w:rsidRPr="000E4608" w:rsidRDefault="00DA1E70" w:rsidP="00DA1E70">
            <w:pPr>
              <w:spacing w:after="0" w:line="240" w:lineRule="auto"/>
              <w:jc w:val="right"/>
              <w:rPr>
                <w:rFonts w:asciiTheme="majorHAnsi" w:eastAsia="Times New Roman" w:hAnsiTheme="majorHAnsi" w:cs="Calibri"/>
                <w:color w:val="000000"/>
              </w:rPr>
            </w:pPr>
            <w:r w:rsidRPr="004C37A9">
              <w:rPr>
                <w:rFonts w:ascii="Cambria" w:eastAsia="Times New Roman" w:hAnsi="Cambria" w:cs="Calibri"/>
                <w:color w:val="000000"/>
              </w:rPr>
              <w:t>-22%</w:t>
            </w:r>
          </w:p>
        </w:tc>
      </w:tr>
      <w:tr w:rsidR="00DA1E70" w:rsidRPr="000E4608" w14:paraId="702D888E" w14:textId="77777777" w:rsidTr="002A0617">
        <w:trPr>
          <w:trHeight w:val="317"/>
        </w:trPr>
        <w:tc>
          <w:tcPr>
            <w:tcW w:w="1138" w:type="pct"/>
            <w:tcBorders>
              <w:top w:val="nil"/>
              <w:left w:val="single" w:sz="4" w:space="0" w:color="auto"/>
              <w:bottom w:val="single" w:sz="4" w:space="0" w:color="auto"/>
              <w:right w:val="single" w:sz="4" w:space="0" w:color="auto"/>
            </w:tcBorders>
            <w:shd w:val="clear" w:color="auto" w:fill="auto"/>
            <w:noWrap/>
            <w:vAlign w:val="center"/>
            <w:hideMark/>
          </w:tcPr>
          <w:p w14:paraId="32DE85BA" w14:textId="40AAADA5" w:rsidR="00DA1E70" w:rsidRPr="000E4608" w:rsidRDefault="00DA1E70" w:rsidP="00DA1E70">
            <w:pPr>
              <w:spacing w:after="0" w:line="240" w:lineRule="auto"/>
              <w:ind w:firstLineChars="200" w:firstLine="440"/>
              <w:rPr>
                <w:rFonts w:ascii="Cambria" w:eastAsia="Times New Roman" w:hAnsi="Cambria" w:cs="Calibri"/>
                <w:color w:val="000000"/>
              </w:rPr>
            </w:pPr>
            <w:r>
              <w:rPr>
                <w:rFonts w:ascii="Cambria" w:eastAsia="Times New Roman" w:hAnsi="Cambria" w:cs="Calibri"/>
                <w:color w:val="000000"/>
              </w:rPr>
              <w:t>Padding</w:t>
            </w:r>
          </w:p>
        </w:tc>
        <w:tc>
          <w:tcPr>
            <w:tcW w:w="845" w:type="pct"/>
            <w:tcBorders>
              <w:top w:val="nil"/>
              <w:left w:val="nil"/>
              <w:bottom w:val="single" w:sz="4" w:space="0" w:color="auto"/>
              <w:right w:val="single" w:sz="4" w:space="0" w:color="auto"/>
            </w:tcBorders>
            <w:shd w:val="clear" w:color="auto" w:fill="auto"/>
            <w:noWrap/>
            <w:vAlign w:val="center"/>
            <w:hideMark/>
          </w:tcPr>
          <w:p w14:paraId="1DBD0AF0" w14:textId="69D62D68" w:rsidR="00DA1E70" w:rsidRPr="000E4608" w:rsidRDefault="00DA1E70" w:rsidP="00DA1E70">
            <w:pPr>
              <w:spacing w:after="0" w:line="240" w:lineRule="auto"/>
              <w:jc w:val="right"/>
              <w:rPr>
                <w:rFonts w:asciiTheme="majorHAnsi" w:eastAsia="Times New Roman" w:hAnsiTheme="majorHAnsi" w:cs="Calibri"/>
                <w:color w:val="000000"/>
              </w:rPr>
            </w:pPr>
            <w:r w:rsidRPr="004C37A9">
              <w:rPr>
                <w:rFonts w:ascii="Cambria" w:eastAsia="Times New Roman" w:hAnsi="Cambria" w:cs="Calibri"/>
                <w:color w:val="000000"/>
              </w:rPr>
              <w:t>174,358</w:t>
            </w:r>
          </w:p>
        </w:tc>
        <w:tc>
          <w:tcPr>
            <w:tcW w:w="800" w:type="pct"/>
            <w:tcBorders>
              <w:top w:val="nil"/>
              <w:left w:val="nil"/>
              <w:bottom w:val="single" w:sz="4" w:space="0" w:color="auto"/>
              <w:right w:val="single" w:sz="4" w:space="0" w:color="auto"/>
            </w:tcBorders>
            <w:shd w:val="clear" w:color="auto" w:fill="auto"/>
            <w:vAlign w:val="center"/>
            <w:hideMark/>
          </w:tcPr>
          <w:p w14:paraId="78594EE8" w14:textId="7C491FE8" w:rsidR="00DA1E70" w:rsidRPr="000E4608" w:rsidRDefault="00DA1E70" w:rsidP="00DA1E70">
            <w:pPr>
              <w:spacing w:after="0" w:line="240" w:lineRule="auto"/>
              <w:jc w:val="right"/>
              <w:rPr>
                <w:rFonts w:asciiTheme="majorHAnsi" w:eastAsia="Times New Roman" w:hAnsiTheme="majorHAnsi" w:cs="Calibri"/>
                <w:color w:val="000000"/>
              </w:rPr>
            </w:pPr>
            <w:r w:rsidRPr="004C37A9">
              <w:rPr>
                <w:rFonts w:ascii="Cambria" w:eastAsia="Times New Roman" w:hAnsi="Cambria" w:cs="Calibri"/>
                <w:color w:val="000000"/>
              </w:rPr>
              <w:t>41%</w:t>
            </w:r>
          </w:p>
        </w:tc>
        <w:tc>
          <w:tcPr>
            <w:tcW w:w="845" w:type="pct"/>
            <w:tcBorders>
              <w:top w:val="nil"/>
              <w:left w:val="nil"/>
              <w:bottom w:val="single" w:sz="4" w:space="0" w:color="auto"/>
              <w:right w:val="single" w:sz="4" w:space="0" w:color="auto"/>
            </w:tcBorders>
            <w:shd w:val="clear" w:color="auto" w:fill="auto"/>
            <w:noWrap/>
            <w:vAlign w:val="center"/>
            <w:hideMark/>
          </w:tcPr>
          <w:p w14:paraId="1535238E" w14:textId="45E0A627" w:rsidR="00DA1E70" w:rsidRPr="000E4608" w:rsidRDefault="00DA1E70" w:rsidP="00DA1E70">
            <w:pPr>
              <w:spacing w:after="0" w:line="240" w:lineRule="auto"/>
              <w:jc w:val="right"/>
              <w:rPr>
                <w:rFonts w:asciiTheme="majorHAnsi" w:eastAsia="Times New Roman" w:hAnsiTheme="majorHAnsi" w:cs="Calibri"/>
                <w:color w:val="000000"/>
              </w:rPr>
            </w:pPr>
            <w:r w:rsidRPr="004C37A9">
              <w:rPr>
                <w:rFonts w:ascii="Cambria" w:eastAsia="Times New Roman" w:hAnsi="Cambria" w:cs="Calibri"/>
                <w:color w:val="000000"/>
              </w:rPr>
              <w:t>180,736</w:t>
            </w:r>
          </w:p>
        </w:tc>
        <w:tc>
          <w:tcPr>
            <w:tcW w:w="752" w:type="pct"/>
            <w:tcBorders>
              <w:top w:val="nil"/>
              <w:left w:val="nil"/>
              <w:bottom w:val="single" w:sz="4" w:space="0" w:color="auto"/>
              <w:right w:val="single" w:sz="4" w:space="0" w:color="auto"/>
            </w:tcBorders>
            <w:shd w:val="clear" w:color="auto" w:fill="auto"/>
            <w:vAlign w:val="center"/>
            <w:hideMark/>
          </w:tcPr>
          <w:p w14:paraId="32A1A912" w14:textId="0E430E31" w:rsidR="00DA1E70" w:rsidRPr="000E4608" w:rsidRDefault="00DA1E70" w:rsidP="00DA1E70">
            <w:pPr>
              <w:spacing w:after="0" w:line="240" w:lineRule="auto"/>
              <w:jc w:val="right"/>
              <w:rPr>
                <w:rFonts w:asciiTheme="majorHAnsi" w:eastAsia="Times New Roman" w:hAnsiTheme="majorHAnsi" w:cs="Calibri"/>
                <w:color w:val="000000"/>
              </w:rPr>
            </w:pPr>
            <w:r>
              <w:rPr>
                <w:rFonts w:ascii="Cambria" w:hAnsi="Cambria" w:cs="Calibri"/>
                <w:color w:val="000000"/>
              </w:rPr>
              <w:t>36%</w:t>
            </w:r>
          </w:p>
        </w:tc>
        <w:tc>
          <w:tcPr>
            <w:tcW w:w="620" w:type="pct"/>
            <w:tcBorders>
              <w:top w:val="nil"/>
              <w:left w:val="nil"/>
              <w:bottom w:val="single" w:sz="4" w:space="0" w:color="auto"/>
              <w:right w:val="single" w:sz="4" w:space="0" w:color="auto"/>
            </w:tcBorders>
            <w:shd w:val="clear" w:color="auto" w:fill="auto"/>
            <w:noWrap/>
            <w:vAlign w:val="center"/>
            <w:hideMark/>
          </w:tcPr>
          <w:p w14:paraId="7EDFF100" w14:textId="3ADFF801" w:rsidR="00DA1E70" w:rsidRPr="000E4608" w:rsidRDefault="00DA1E70" w:rsidP="00DA1E70">
            <w:pPr>
              <w:spacing w:after="0" w:line="240" w:lineRule="auto"/>
              <w:jc w:val="right"/>
              <w:rPr>
                <w:rFonts w:asciiTheme="majorHAnsi" w:eastAsia="Times New Roman" w:hAnsiTheme="majorHAnsi" w:cs="Calibri"/>
                <w:color w:val="000000"/>
              </w:rPr>
            </w:pPr>
            <w:r w:rsidRPr="004C37A9">
              <w:rPr>
                <w:rFonts w:ascii="Cambria" w:eastAsia="Times New Roman" w:hAnsi="Cambria" w:cs="Calibri"/>
                <w:color w:val="000000"/>
              </w:rPr>
              <w:t>-4%</w:t>
            </w:r>
          </w:p>
        </w:tc>
      </w:tr>
      <w:tr w:rsidR="00DA1E70" w:rsidRPr="000E4608" w14:paraId="1FEEFBF7" w14:textId="77777777" w:rsidTr="002A0617">
        <w:trPr>
          <w:trHeight w:val="317"/>
        </w:trPr>
        <w:tc>
          <w:tcPr>
            <w:tcW w:w="1138" w:type="pct"/>
            <w:tcBorders>
              <w:top w:val="nil"/>
              <w:left w:val="single" w:sz="4" w:space="0" w:color="auto"/>
              <w:bottom w:val="single" w:sz="4" w:space="0" w:color="auto"/>
              <w:right w:val="single" w:sz="4" w:space="0" w:color="auto"/>
            </w:tcBorders>
            <w:shd w:val="clear" w:color="auto" w:fill="auto"/>
            <w:noWrap/>
            <w:vAlign w:val="center"/>
            <w:hideMark/>
          </w:tcPr>
          <w:p w14:paraId="1DDC9DA8" w14:textId="696C937F" w:rsidR="00DA1E70" w:rsidRPr="000E4608" w:rsidRDefault="00DA1E70" w:rsidP="00DA1E70">
            <w:pPr>
              <w:spacing w:after="0" w:line="240" w:lineRule="auto"/>
              <w:ind w:firstLineChars="200" w:firstLine="440"/>
              <w:rPr>
                <w:rFonts w:ascii="Cambria" w:eastAsia="Times New Roman" w:hAnsi="Cambria" w:cs="Calibri"/>
                <w:color w:val="000000"/>
              </w:rPr>
            </w:pPr>
            <w:r>
              <w:rPr>
                <w:rFonts w:ascii="Cambria" w:eastAsia="Times New Roman" w:hAnsi="Cambria" w:cs="Calibri"/>
                <w:color w:val="000000"/>
              </w:rPr>
              <w:t>Cleaner</w:t>
            </w:r>
          </w:p>
        </w:tc>
        <w:tc>
          <w:tcPr>
            <w:tcW w:w="845" w:type="pct"/>
            <w:tcBorders>
              <w:top w:val="nil"/>
              <w:left w:val="nil"/>
              <w:bottom w:val="single" w:sz="4" w:space="0" w:color="auto"/>
              <w:right w:val="single" w:sz="4" w:space="0" w:color="auto"/>
            </w:tcBorders>
            <w:shd w:val="clear" w:color="auto" w:fill="auto"/>
            <w:noWrap/>
            <w:vAlign w:val="center"/>
            <w:hideMark/>
          </w:tcPr>
          <w:p w14:paraId="3399096D" w14:textId="4C16DD29" w:rsidR="00DA1E70" w:rsidRPr="000E4608" w:rsidRDefault="00DA1E70" w:rsidP="00DA1E70">
            <w:pPr>
              <w:spacing w:after="0" w:line="240" w:lineRule="auto"/>
              <w:jc w:val="right"/>
              <w:rPr>
                <w:rFonts w:asciiTheme="majorHAnsi" w:eastAsia="Times New Roman" w:hAnsiTheme="majorHAnsi" w:cs="Calibri"/>
                <w:color w:val="000000"/>
              </w:rPr>
            </w:pPr>
            <w:r w:rsidRPr="004C37A9">
              <w:rPr>
                <w:rFonts w:ascii="Cambria" w:eastAsia="Times New Roman" w:hAnsi="Cambria" w:cs="Calibri"/>
                <w:color w:val="000000"/>
              </w:rPr>
              <w:t>33,565</w:t>
            </w:r>
          </w:p>
        </w:tc>
        <w:tc>
          <w:tcPr>
            <w:tcW w:w="800" w:type="pct"/>
            <w:tcBorders>
              <w:top w:val="nil"/>
              <w:left w:val="nil"/>
              <w:bottom w:val="single" w:sz="4" w:space="0" w:color="auto"/>
              <w:right w:val="single" w:sz="4" w:space="0" w:color="auto"/>
            </w:tcBorders>
            <w:shd w:val="clear" w:color="auto" w:fill="auto"/>
            <w:vAlign w:val="center"/>
            <w:hideMark/>
          </w:tcPr>
          <w:p w14:paraId="110B7ACF" w14:textId="47104FC0" w:rsidR="00DA1E70" w:rsidRPr="000E4608" w:rsidRDefault="00DA1E70" w:rsidP="00DA1E70">
            <w:pPr>
              <w:spacing w:after="0" w:line="240" w:lineRule="auto"/>
              <w:jc w:val="right"/>
              <w:rPr>
                <w:rFonts w:asciiTheme="majorHAnsi" w:eastAsia="Times New Roman" w:hAnsiTheme="majorHAnsi" w:cs="Calibri"/>
                <w:color w:val="000000"/>
              </w:rPr>
            </w:pPr>
            <w:r w:rsidRPr="004C37A9">
              <w:rPr>
                <w:rFonts w:ascii="Cambria" w:eastAsia="Times New Roman" w:hAnsi="Cambria" w:cs="Calibri"/>
                <w:color w:val="000000"/>
              </w:rPr>
              <w:t>8%</w:t>
            </w:r>
          </w:p>
        </w:tc>
        <w:tc>
          <w:tcPr>
            <w:tcW w:w="845" w:type="pct"/>
            <w:tcBorders>
              <w:top w:val="nil"/>
              <w:left w:val="nil"/>
              <w:bottom w:val="single" w:sz="4" w:space="0" w:color="auto"/>
              <w:right w:val="single" w:sz="4" w:space="0" w:color="auto"/>
            </w:tcBorders>
            <w:shd w:val="clear" w:color="auto" w:fill="auto"/>
            <w:noWrap/>
            <w:vAlign w:val="center"/>
            <w:hideMark/>
          </w:tcPr>
          <w:p w14:paraId="0073135F" w14:textId="6E3999CF" w:rsidR="00DA1E70" w:rsidRPr="000E4608" w:rsidRDefault="00DA1E70" w:rsidP="00DA1E70">
            <w:pPr>
              <w:spacing w:after="0" w:line="240" w:lineRule="auto"/>
              <w:jc w:val="right"/>
              <w:rPr>
                <w:rFonts w:asciiTheme="majorHAnsi" w:eastAsia="Times New Roman" w:hAnsiTheme="majorHAnsi" w:cs="Calibri"/>
                <w:color w:val="000000"/>
              </w:rPr>
            </w:pPr>
            <w:r w:rsidRPr="004C37A9">
              <w:rPr>
                <w:rFonts w:ascii="Cambria" w:eastAsia="Times New Roman" w:hAnsi="Cambria" w:cs="Calibri"/>
                <w:color w:val="000000"/>
              </w:rPr>
              <w:t>39,973</w:t>
            </w:r>
          </w:p>
        </w:tc>
        <w:tc>
          <w:tcPr>
            <w:tcW w:w="752" w:type="pct"/>
            <w:tcBorders>
              <w:top w:val="nil"/>
              <w:left w:val="nil"/>
              <w:bottom w:val="single" w:sz="4" w:space="0" w:color="auto"/>
              <w:right w:val="single" w:sz="4" w:space="0" w:color="auto"/>
            </w:tcBorders>
            <w:shd w:val="clear" w:color="auto" w:fill="auto"/>
            <w:vAlign w:val="center"/>
            <w:hideMark/>
          </w:tcPr>
          <w:p w14:paraId="59BAD184" w14:textId="120026D4" w:rsidR="00DA1E70" w:rsidRPr="000E4608" w:rsidRDefault="00DA1E70" w:rsidP="00DA1E70">
            <w:pPr>
              <w:spacing w:after="0" w:line="240" w:lineRule="auto"/>
              <w:jc w:val="right"/>
              <w:rPr>
                <w:rFonts w:asciiTheme="majorHAnsi" w:eastAsia="Times New Roman" w:hAnsiTheme="majorHAnsi" w:cs="Calibri"/>
                <w:color w:val="000000"/>
              </w:rPr>
            </w:pPr>
            <w:r>
              <w:rPr>
                <w:rFonts w:ascii="Cambria" w:hAnsi="Cambria" w:cs="Calibri"/>
                <w:color w:val="000000"/>
              </w:rPr>
              <w:t>8%</w:t>
            </w:r>
          </w:p>
        </w:tc>
        <w:tc>
          <w:tcPr>
            <w:tcW w:w="620" w:type="pct"/>
            <w:tcBorders>
              <w:top w:val="nil"/>
              <w:left w:val="nil"/>
              <w:bottom w:val="single" w:sz="4" w:space="0" w:color="auto"/>
              <w:right w:val="single" w:sz="4" w:space="0" w:color="auto"/>
            </w:tcBorders>
            <w:shd w:val="clear" w:color="auto" w:fill="auto"/>
            <w:noWrap/>
            <w:vAlign w:val="center"/>
            <w:hideMark/>
          </w:tcPr>
          <w:p w14:paraId="6F04A305" w14:textId="3D39FF07" w:rsidR="00DA1E70" w:rsidRPr="000E4608" w:rsidRDefault="00DA1E70" w:rsidP="00DA1E70">
            <w:pPr>
              <w:spacing w:after="0" w:line="240" w:lineRule="auto"/>
              <w:jc w:val="right"/>
              <w:rPr>
                <w:rFonts w:asciiTheme="majorHAnsi" w:eastAsia="Times New Roman" w:hAnsiTheme="majorHAnsi" w:cs="Calibri"/>
                <w:color w:val="000000"/>
              </w:rPr>
            </w:pPr>
            <w:r w:rsidRPr="004C37A9">
              <w:rPr>
                <w:rFonts w:ascii="Cambria" w:eastAsia="Times New Roman" w:hAnsi="Cambria" w:cs="Calibri"/>
                <w:color w:val="000000"/>
              </w:rPr>
              <w:t>-16%</w:t>
            </w:r>
          </w:p>
        </w:tc>
      </w:tr>
      <w:tr w:rsidR="00DA1E70" w:rsidRPr="000E4608" w14:paraId="5B6730C4" w14:textId="77777777" w:rsidTr="002A0617">
        <w:trPr>
          <w:trHeight w:val="317"/>
        </w:trPr>
        <w:tc>
          <w:tcPr>
            <w:tcW w:w="1138" w:type="pct"/>
            <w:tcBorders>
              <w:top w:val="nil"/>
              <w:left w:val="single" w:sz="4" w:space="0" w:color="auto"/>
              <w:bottom w:val="single" w:sz="4" w:space="0" w:color="auto"/>
              <w:right w:val="single" w:sz="4" w:space="0" w:color="auto"/>
            </w:tcBorders>
            <w:shd w:val="clear" w:color="auto" w:fill="auto"/>
            <w:noWrap/>
            <w:vAlign w:val="center"/>
            <w:hideMark/>
          </w:tcPr>
          <w:p w14:paraId="2E450407" w14:textId="4B849187" w:rsidR="00DA1E70" w:rsidRPr="000E4608" w:rsidRDefault="00DA1E70" w:rsidP="00DA1E70">
            <w:pPr>
              <w:spacing w:after="0" w:line="240" w:lineRule="auto"/>
              <w:ind w:firstLineChars="200" w:firstLine="440"/>
              <w:rPr>
                <w:rFonts w:ascii="Cambria" w:eastAsia="Times New Roman" w:hAnsi="Cambria" w:cs="Calibri"/>
                <w:color w:val="000000"/>
              </w:rPr>
            </w:pPr>
            <w:r>
              <w:rPr>
                <w:rFonts w:ascii="Cambria" w:eastAsia="Times New Roman" w:hAnsi="Cambria" w:cs="Calibri"/>
                <w:color w:val="000000"/>
              </w:rPr>
              <w:t>Other</w:t>
            </w:r>
          </w:p>
        </w:tc>
        <w:tc>
          <w:tcPr>
            <w:tcW w:w="845" w:type="pct"/>
            <w:tcBorders>
              <w:top w:val="nil"/>
              <w:left w:val="nil"/>
              <w:bottom w:val="single" w:sz="4" w:space="0" w:color="auto"/>
              <w:right w:val="single" w:sz="4" w:space="0" w:color="auto"/>
            </w:tcBorders>
            <w:shd w:val="clear" w:color="auto" w:fill="auto"/>
            <w:noWrap/>
            <w:vAlign w:val="center"/>
            <w:hideMark/>
          </w:tcPr>
          <w:p w14:paraId="28B85D75" w14:textId="397C64F5" w:rsidR="00DA1E70" w:rsidRPr="000E4608" w:rsidRDefault="00DA1E70" w:rsidP="00DA1E70">
            <w:pPr>
              <w:spacing w:after="0" w:line="240" w:lineRule="auto"/>
              <w:jc w:val="right"/>
              <w:rPr>
                <w:rFonts w:asciiTheme="majorHAnsi" w:eastAsia="Times New Roman" w:hAnsiTheme="majorHAnsi" w:cs="Calibri"/>
                <w:color w:val="000000"/>
              </w:rPr>
            </w:pPr>
            <w:r w:rsidRPr="004C37A9">
              <w:rPr>
                <w:rFonts w:ascii="Cambria" w:eastAsia="Times New Roman" w:hAnsi="Cambria" w:cs="Calibri"/>
                <w:color w:val="000000"/>
              </w:rPr>
              <w:t>1,086</w:t>
            </w:r>
          </w:p>
        </w:tc>
        <w:tc>
          <w:tcPr>
            <w:tcW w:w="800" w:type="pct"/>
            <w:tcBorders>
              <w:top w:val="nil"/>
              <w:left w:val="nil"/>
              <w:bottom w:val="single" w:sz="4" w:space="0" w:color="auto"/>
              <w:right w:val="single" w:sz="4" w:space="0" w:color="auto"/>
            </w:tcBorders>
            <w:shd w:val="clear" w:color="auto" w:fill="auto"/>
            <w:vAlign w:val="center"/>
            <w:hideMark/>
          </w:tcPr>
          <w:p w14:paraId="43E60DF9" w14:textId="6C719F9D" w:rsidR="00DA1E70" w:rsidRPr="000E4608" w:rsidRDefault="00DA1E70" w:rsidP="00DA1E70">
            <w:pPr>
              <w:spacing w:after="0" w:line="240" w:lineRule="auto"/>
              <w:jc w:val="right"/>
              <w:rPr>
                <w:rFonts w:asciiTheme="majorHAnsi" w:eastAsia="Times New Roman" w:hAnsiTheme="majorHAnsi" w:cs="Calibri"/>
                <w:color w:val="000000"/>
              </w:rPr>
            </w:pPr>
            <w:r w:rsidRPr="004C37A9">
              <w:rPr>
                <w:rFonts w:ascii="Cambria" w:eastAsia="Times New Roman" w:hAnsi="Cambria" w:cs="Calibri"/>
                <w:color w:val="000000"/>
              </w:rPr>
              <w:t>0%</w:t>
            </w:r>
          </w:p>
        </w:tc>
        <w:tc>
          <w:tcPr>
            <w:tcW w:w="845" w:type="pct"/>
            <w:tcBorders>
              <w:top w:val="nil"/>
              <w:left w:val="nil"/>
              <w:bottom w:val="single" w:sz="4" w:space="0" w:color="auto"/>
              <w:right w:val="single" w:sz="4" w:space="0" w:color="auto"/>
            </w:tcBorders>
            <w:shd w:val="clear" w:color="auto" w:fill="auto"/>
            <w:noWrap/>
            <w:vAlign w:val="center"/>
            <w:hideMark/>
          </w:tcPr>
          <w:p w14:paraId="6BB2D356" w14:textId="07914ADD" w:rsidR="00DA1E70" w:rsidRPr="000E4608" w:rsidRDefault="00DA1E70" w:rsidP="00DA1E70">
            <w:pPr>
              <w:spacing w:after="0" w:line="240" w:lineRule="auto"/>
              <w:jc w:val="right"/>
              <w:rPr>
                <w:rFonts w:asciiTheme="majorHAnsi" w:eastAsia="Times New Roman" w:hAnsiTheme="majorHAnsi" w:cs="Calibri"/>
                <w:color w:val="000000"/>
              </w:rPr>
            </w:pPr>
            <w:r w:rsidRPr="004C37A9">
              <w:rPr>
                <w:rFonts w:ascii="Cambria" w:eastAsia="Times New Roman" w:hAnsi="Cambria" w:cs="Calibri"/>
                <w:color w:val="000000"/>
              </w:rPr>
              <w:t>819</w:t>
            </w:r>
          </w:p>
        </w:tc>
        <w:tc>
          <w:tcPr>
            <w:tcW w:w="752" w:type="pct"/>
            <w:tcBorders>
              <w:top w:val="nil"/>
              <w:left w:val="nil"/>
              <w:bottom w:val="single" w:sz="4" w:space="0" w:color="auto"/>
              <w:right w:val="single" w:sz="4" w:space="0" w:color="auto"/>
            </w:tcBorders>
            <w:shd w:val="clear" w:color="auto" w:fill="auto"/>
            <w:vAlign w:val="center"/>
            <w:hideMark/>
          </w:tcPr>
          <w:p w14:paraId="466267D4" w14:textId="2E1A8C3D" w:rsidR="00DA1E70" w:rsidRPr="000E4608" w:rsidRDefault="00DA1E70" w:rsidP="00DA1E70">
            <w:pPr>
              <w:spacing w:after="0" w:line="240" w:lineRule="auto"/>
              <w:jc w:val="right"/>
              <w:rPr>
                <w:rFonts w:asciiTheme="majorHAnsi" w:eastAsia="Times New Roman" w:hAnsiTheme="majorHAnsi" w:cs="Calibri"/>
                <w:color w:val="000000"/>
              </w:rPr>
            </w:pPr>
            <w:r>
              <w:rPr>
                <w:rFonts w:ascii="Cambria" w:hAnsi="Cambria" w:cs="Calibri"/>
                <w:color w:val="000000"/>
              </w:rPr>
              <w:t>0%</w:t>
            </w:r>
          </w:p>
        </w:tc>
        <w:tc>
          <w:tcPr>
            <w:tcW w:w="620" w:type="pct"/>
            <w:tcBorders>
              <w:top w:val="nil"/>
              <w:left w:val="nil"/>
              <w:bottom w:val="single" w:sz="4" w:space="0" w:color="auto"/>
              <w:right w:val="single" w:sz="4" w:space="0" w:color="auto"/>
            </w:tcBorders>
            <w:shd w:val="clear" w:color="auto" w:fill="auto"/>
            <w:noWrap/>
            <w:vAlign w:val="center"/>
            <w:hideMark/>
          </w:tcPr>
          <w:p w14:paraId="483604E9" w14:textId="74F98003" w:rsidR="00DA1E70" w:rsidRPr="000E4608" w:rsidRDefault="00DA1E70" w:rsidP="00DA1E70">
            <w:pPr>
              <w:spacing w:after="0" w:line="240" w:lineRule="auto"/>
              <w:jc w:val="right"/>
              <w:rPr>
                <w:rFonts w:asciiTheme="majorHAnsi" w:eastAsia="Times New Roman" w:hAnsiTheme="majorHAnsi" w:cs="Calibri"/>
                <w:color w:val="000000"/>
              </w:rPr>
            </w:pPr>
            <w:r w:rsidRPr="004C37A9">
              <w:rPr>
                <w:rFonts w:ascii="Cambria" w:eastAsia="Times New Roman" w:hAnsi="Cambria" w:cs="Calibri"/>
                <w:color w:val="000000"/>
              </w:rPr>
              <w:t>33%</w:t>
            </w:r>
          </w:p>
        </w:tc>
      </w:tr>
      <w:tr w:rsidR="003832FD" w:rsidRPr="000E4608" w14:paraId="029CC9C6" w14:textId="77777777" w:rsidTr="00DA1E70">
        <w:trPr>
          <w:trHeight w:val="593"/>
        </w:trPr>
        <w:tc>
          <w:tcPr>
            <w:tcW w:w="1138" w:type="pct"/>
            <w:tcBorders>
              <w:top w:val="nil"/>
              <w:left w:val="single" w:sz="4" w:space="0" w:color="auto"/>
              <w:bottom w:val="single" w:sz="4" w:space="0" w:color="auto"/>
              <w:right w:val="single" w:sz="4" w:space="0" w:color="auto"/>
            </w:tcBorders>
            <w:shd w:val="clear" w:color="000000" w:fill="C6D9F1"/>
            <w:noWrap/>
            <w:vAlign w:val="center"/>
            <w:hideMark/>
          </w:tcPr>
          <w:p w14:paraId="20C6AC0B" w14:textId="1A6D3874" w:rsidR="003832FD" w:rsidRPr="000E4608" w:rsidRDefault="003832FD" w:rsidP="003832FD">
            <w:pPr>
              <w:spacing w:after="0" w:line="240" w:lineRule="auto"/>
              <w:rPr>
                <w:rFonts w:ascii="Cambria" w:eastAsia="Times New Roman" w:hAnsi="Cambria" w:cs="Calibri"/>
                <w:b/>
                <w:bCs/>
                <w:color w:val="000000"/>
              </w:rPr>
            </w:pPr>
            <w:r>
              <w:rPr>
                <w:rFonts w:ascii="Cambria" w:eastAsia="Times New Roman" w:hAnsi="Cambria" w:cs="Calibri"/>
                <w:b/>
                <w:bCs/>
                <w:color w:val="000000"/>
              </w:rPr>
              <w:t>Gross profit</w:t>
            </w:r>
          </w:p>
        </w:tc>
        <w:tc>
          <w:tcPr>
            <w:tcW w:w="845" w:type="pct"/>
            <w:tcBorders>
              <w:top w:val="nil"/>
              <w:left w:val="nil"/>
              <w:bottom w:val="single" w:sz="4" w:space="0" w:color="auto"/>
              <w:right w:val="single" w:sz="4" w:space="0" w:color="auto"/>
            </w:tcBorders>
            <w:shd w:val="clear" w:color="000000" w:fill="C6D9F1"/>
            <w:noWrap/>
            <w:vAlign w:val="center"/>
            <w:hideMark/>
          </w:tcPr>
          <w:p w14:paraId="00C2D780" w14:textId="356150CB" w:rsidR="003832FD" w:rsidRPr="000E4608" w:rsidRDefault="003832FD" w:rsidP="003832FD">
            <w:pPr>
              <w:spacing w:after="0" w:line="240" w:lineRule="auto"/>
              <w:jc w:val="center"/>
              <w:rPr>
                <w:rFonts w:ascii="Cambria" w:eastAsia="Times New Roman" w:hAnsi="Cambria" w:cs="Calibri"/>
                <w:b/>
                <w:bCs/>
                <w:color w:val="000000"/>
              </w:rPr>
            </w:pPr>
            <w:r w:rsidRPr="004C37A9">
              <w:rPr>
                <w:rFonts w:ascii="Cambria" w:eastAsia="Times New Roman" w:hAnsi="Cambria" w:cs="Calibri"/>
                <w:b/>
                <w:bCs/>
                <w:color w:val="000000"/>
              </w:rPr>
              <w:t>137,070</w:t>
            </w:r>
          </w:p>
        </w:tc>
        <w:tc>
          <w:tcPr>
            <w:tcW w:w="800" w:type="pct"/>
            <w:tcBorders>
              <w:top w:val="nil"/>
              <w:left w:val="nil"/>
              <w:bottom w:val="single" w:sz="4" w:space="0" w:color="auto"/>
              <w:right w:val="single" w:sz="4" w:space="0" w:color="auto"/>
            </w:tcBorders>
            <w:shd w:val="clear" w:color="000000" w:fill="C6D9F1"/>
            <w:vAlign w:val="center"/>
            <w:hideMark/>
          </w:tcPr>
          <w:p w14:paraId="4DD1F123" w14:textId="49E7310A" w:rsidR="003832FD" w:rsidRPr="000E4608" w:rsidRDefault="00DA1E70" w:rsidP="003832FD">
            <w:pPr>
              <w:spacing w:after="0" w:line="240" w:lineRule="auto"/>
              <w:jc w:val="center"/>
              <w:rPr>
                <w:rFonts w:ascii="Cambria" w:eastAsia="Times New Roman" w:hAnsi="Cambria" w:cs="Calibri"/>
                <w:b/>
                <w:bCs/>
                <w:color w:val="000000"/>
              </w:rPr>
            </w:pPr>
            <w:r>
              <w:rPr>
                <w:rFonts w:ascii="Cambria" w:eastAsia="Times New Roman" w:hAnsi="Cambria" w:cs="Calibri"/>
                <w:b/>
                <w:bCs/>
                <w:color w:val="000000"/>
              </w:rPr>
              <w:t>Gross margin</w:t>
            </w:r>
          </w:p>
        </w:tc>
        <w:tc>
          <w:tcPr>
            <w:tcW w:w="845" w:type="pct"/>
            <w:tcBorders>
              <w:top w:val="nil"/>
              <w:left w:val="nil"/>
              <w:bottom w:val="single" w:sz="4" w:space="0" w:color="auto"/>
              <w:right w:val="single" w:sz="4" w:space="0" w:color="auto"/>
            </w:tcBorders>
            <w:shd w:val="clear" w:color="000000" w:fill="C6D9F1"/>
            <w:noWrap/>
            <w:vAlign w:val="center"/>
            <w:hideMark/>
          </w:tcPr>
          <w:p w14:paraId="0A1CA8EE" w14:textId="0E0EC3CF" w:rsidR="003832FD" w:rsidRPr="000E4608" w:rsidRDefault="003832FD" w:rsidP="003832FD">
            <w:pPr>
              <w:spacing w:after="0" w:line="240" w:lineRule="auto"/>
              <w:jc w:val="center"/>
              <w:rPr>
                <w:rFonts w:ascii="Cambria" w:eastAsia="Times New Roman" w:hAnsi="Cambria" w:cs="Calibri"/>
                <w:b/>
                <w:bCs/>
                <w:color w:val="000000"/>
              </w:rPr>
            </w:pPr>
            <w:r w:rsidRPr="004C37A9">
              <w:rPr>
                <w:rFonts w:ascii="Cambria" w:eastAsia="Times New Roman" w:hAnsi="Cambria" w:cs="Calibri"/>
                <w:b/>
                <w:bCs/>
                <w:color w:val="000000"/>
              </w:rPr>
              <w:t>160,938</w:t>
            </w:r>
          </w:p>
        </w:tc>
        <w:tc>
          <w:tcPr>
            <w:tcW w:w="752" w:type="pct"/>
            <w:tcBorders>
              <w:top w:val="nil"/>
              <w:left w:val="nil"/>
              <w:bottom w:val="single" w:sz="4" w:space="0" w:color="auto"/>
              <w:right w:val="single" w:sz="4" w:space="0" w:color="auto"/>
            </w:tcBorders>
            <w:shd w:val="clear" w:color="000000" w:fill="C6D9F1"/>
            <w:vAlign w:val="center"/>
            <w:hideMark/>
          </w:tcPr>
          <w:p w14:paraId="08896FE8" w14:textId="5CD84D42" w:rsidR="003832FD" w:rsidRPr="000E4608" w:rsidRDefault="00DA1E70" w:rsidP="003832FD">
            <w:pPr>
              <w:spacing w:after="0" w:line="240" w:lineRule="auto"/>
              <w:jc w:val="center"/>
              <w:rPr>
                <w:rFonts w:ascii="Cambria" w:eastAsia="Times New Roman" w:hAnsi="Cambria" w:cs="Calibri"/>
                <w:b/>
                <w:bCs/>
                <w:color w:val="000000"/>
              </w:rPr>
            </w:pPr>
            <w:r>
              <w:rPr>
                <w:rFonts w:ascii="Cambria" w:eastAsia="Times New Roman" w:hAnsi="Cambria" w:cs="Calibri"/>
                <w:b/>
                <w:bCs/>
                <w:color w:val="000000"/>
              </w:rPr>
              <w:t>Gross margin</w:t>
            </w:r>
          </w:p>
        </w:tc>
        <w:tc>
          <w:tcPr>
            <w:tcW w:w="620" w:type="pct"/>
            <w:tcBorders>
              <w:top w:val="nil"/>
              <w:left w:val="nil"/>
              <w:bottom w:val="single" w:sz="4" w:space="0" w:color="auto"/>
              <w:right w:val="single" w:sz="4" w:space="0" w:color="auto"/>
            </w:tcBorders>
            <w:shd w:val="clear" w:color="000000" w:fill="C6D9F1"/>
            <w:noWrap/>
            <w:vAlign w:val="center"/>
            <w:hideMark/>
          </w:tcPr>
          <w:p w14:paraId="1B96C8A9" w14:textId="77777777" w:rsidR="003832FD" w:rsidRPr="000E4608" w:rsidRDefault="003832FD" w:rsidP="003832FD">
            <w:pPr>
              <w:spacing w:after="0" w:line="240" w:lineRule="auto"/>
              <w:rPr>
                <w:rFonts w:ascii="Cambria" w:eastAsia="Times New Roman" w:hAnsi="Cambria" w:cs="Calibri"/>
                <w:b/>
                <w:bCs/>
                <w:color w:val="000000"/>
              </w:rPr>
            </w:pPr>
            <w:r w:rsidRPr="000E4608">
              <w:rPr>
                <w:rFonts w:ascii="Cambria" w:eastAsia="Times New Roman" w:hAnsi="Cambria" w:cs="Calibri"/>
                <w:b/>
                <w:bCs/>
                <w:color w:val="000000"/>
              </w:rPr>
              <w:t> </w:t>
            </w:r>
          </w:p>
        </w:tc>
      </w:tr>
      <w:tr w:rsidR="00DA1E70" w:rsidRPr="000E4608" w14:paraId="4A9194AC" w14:textId="77777777" w:rsidTr="002A0617">
        <w:trPr>
          <w:trHeight w:val="317"/>
        </w:trPr>
        <w:tc>
          <w:tcPr>
            <w:tcW w:w="11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F56441" w14:textId="7F8E67B5" w:rsidR="00DA1E70" w:rsidRPr="000E4608" w:rsidRDefault="00DA1E70" w:rsidP="00DA1E70">
            <w:pPr>
              <w:spacing w:after="0" w:line="240" w:lineRule="auto"/>
              <w:ind w:firstLineChars="200" w:firstLine="440"/>
              <w:rPr>
                <w:rFonts w:ascii="Cambria" w:eastAsia="Times New Roman" w:hAnsi="Cambria" w:cs="Calibri"/>
                <w:color w:val="000000"/>
              </w:rPr>
            </w:pPr>
            <w:r>
              <w:rPr>
                <w:rFonts w:ascii="Cambria" w:eastAsia="Times New Roman" w:hAnsi="Cambria" w:cs="Calibri"/>
                <w:color w:val="000000"/>
              </w:rPr>
              <w:t>Bedding</w:t>
            </w:r>
          </w:p>
        </w:tc>
        <w:tc>
          <w:tcPr>
            <w:tcW w:w="8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13FBB8" w14:textId="6539E242" w:rsidR="00DA1E70" w:rsidRPr="000E4608" w:rsidRDefault="00DA1E70" w:rsidP="00DA1E70">
            <w:pPr>
              <w:spacing w:after="0" w:line="240" w:lineRule="auto"/>
              <w:jc w:val="right"/>
              <w:rPr>
                <w:rFonts w:ascii="Cambria" w:eastAsia="Times New Roman" w:hAnsi="Cambria" w:cs="Calibri"/>
                <w:color w:val="000000"/>
              </w:rPr>
            </w:pPr>
            <w:r w:rsidRPr="004C37A9">
              <w:rPr>
                <w:rFonts w:ascii="Cambria" w:eastAsia="Times New Roman" w:hAnsi="Cambria" w:cs="Calibri"/>
                <w:color w:val="000000"/>
              </w:rPr>
              <w:t>62,433</w:t>
            </w:r>
          </w:p>
        </w:tc>
        <w:tc>
          <w:tcPr>
            <w:tcW w:w="8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1AC6DC2" w14:textId="04340B88" w:rsidR="00DA1E70" w:rsidRPr="000E4608" w:rsidRDefault="00DA1E70" w:rsidP="00DA1E70">
            <w:pPr>
              <w:spacing w:after="0" w:line="240" w:lineRule="auto"/>
              <w:jc w:val="right"/>
              <w:rPr>
                <w:rFonts w:ascii="Cambria" w:eastAsia="Times New Roman" w:hAnsi="Cambria" w:cs="Calibri"/>
                <w:color w:val="000000"/>
              </w:rPr>
            </w:pPr>
            <w:r w:rsidRPr="004C37A9">
              <w:rPr>
                <w:rFonts w:ascii="Cambria" w:eastAsia="Times New Roman" w:hAnsi="Cambria" w:cs="Calibri"/>
                <w:color w:val="000000"/>
              </w:rPr>
              <w:t>28%</w:t>
            </w:r>
          </w:p>
        </w:tc>
        <w:tc>
          <w:tcPr>
            <w:tcW w:w="8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FB4986" w14:textId="1F149ADE" w:rsidR="00DA1E70" w:rsidRPr="000E4608" w:rsidRDefault="00DA1E70" w:rsidP="00DA1E70">
            <w:pPr>
              <w:spacing w:after="0" w:line="240" w:lineRule="auto"/>
              <w:jc w:val="right"/>
              <w:rPr>
                <w:rFonts w:ascii="Cambria" w:eastAsia="Times New Roman" w:hAnsi="Cambria" w:cs="Calibri"/>
                <w:color w:val="000000"/>
              </w:rPr>
            </w:pPr>
            <w:r w:rsidRPr="004C37A9">
              <w:rPr>
                <w:rFonts w:ascii="Cambria" w:eastAsia="Times New Roman" w:hAnsi="Cambria" w:cs="Calibri"/>
                <w:color w:val="000000"/>
              </w:rPr>
              <w:t>74,146</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9406D4E" w14:textId="0A2D382A" w:rsidR="00DA1E70" w:rsidRPr="000E4608" w:rsidRDefault="00DA1E70" w:rsidP="00DA1E70">
            <w:pPr>
              <w:spacing w:after="0" w:line="240" w:lineRule="auto"/>
              <w:jc w:val="right"/>
              <w:rPr>
                <w:rFonts w:ascii="Cambria" w:eastAsia="Times New Roman" w:hAnsi="Cambria" w:cs="Calibri"/>
                <w:color w:val="000000"/>
              </w:rPr>
            </w:pPr>
            <w:r w:rsidRPr="004C37A9">
              <w:rPr>
                <w:rFonts w:ascii="Cambria" w:eastAsia="Times New Roman" w:hAnsi="Cambria" w:cs="Calibri"/>
                <w:color w:val="000000"/>
              </w:rPr>
              <w:t>26%</w:t>
            </w:r>
          </w:p>
        </w:tc>
        <w:tc>
          <w:tcPr>
            <w:tcW w:w="62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AE08B9" w14:textId="6A79BD85" w:rsidR="00DA1E70" w:rsidRPr="000E4608" w:rsidRDefault="00DA1E70" w:rsidP="00DA1E70">
            <w:pPr>
              <w:spacing w:after="0" w:line="240" w:lineRule="auto"/>
              <w:jc w:val="right"/>
              <w:rPr>
                <w:rFonts w:ascii="Cambria" w:eastAsia="Times New Roman" w:hAnsi="Cambria" w:cs="Calibri"/>
                <w:color w:val="000000"/>
              </w:rPr>
            </w:pPr>
            <w:r w:rsidRPr="004C37A9">
              <w:rPr>
                <w:rFonts w:ascii="Cambria" w:eastAsia="Times New Roman" w:hAnsi="Cambria" w:cs="Calibri"/>
                <w:color w:val="000000"/>
              </w:rPr>
              <w:t>-16%</w:t>
            </w:r>
          </w:p>
        </w:tc>
      </w:tr>
      <w:tr w:rsidR="00DA1E70" w:rsidRPr="000E4608" w14:paraId="15C8FD18" w14:textId="77777777" w:rsidTr="002A0617">
        <w:trPr>
          <w:trHeight w:val="317"/>
        </w:trPr>
        <w:tc>
          <w:tcPr>
            <w:tcW w:w="11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0160CD" w14:textId="0F276B88" w:rsidR="00DA1E70" w:rsidRPr="000E4608" w:rsidRDefault="00DA1E70" w:rsidP="00DA1E70">
            <w:pPr>
              <w:spacing w:after="0" w:line="240" w:lineRule="auto"/>
              <w:ind w:firstLineChars="200" w:firstLine="440"/>
              <w:rPr>
                <w:rFonts w:ascii="Cambria" w:eastAsia="Times New Roman" w:hAnsi="Cambria" w:cs="Calibri"/>
                <w:color w:val="000000"/>
              </w:rPr>
            </w:pPr>
            <w:r>
              <w:rPr>
                <w:rFonts w:ascii="Cambria" w:eastAsia="Times New Roman" w:hAnsi="Cambria" w:cs="Calibri"/>
                <w:color w:val="000000"/>
              </w:rPr>
              <w:t>Padding</w:t>
            </w:r>
          </w:p>
        </w:tc>
        <w:tc>
          <w:tcPr>
            <w:tcW w:w="845" w:type="pct"/>
            <w:tcBorders>
              <w:top w:val="single" w:sz="4" w:space="0" w:color="auto"/>
              <w:left w:val="nil"/>
              <w:bottom w:val="single" w:sz="4" w:space="0" w:color="auto"/>
              <w:right w:val="single" w:sz="4" w:space="0" w:color="auto"/>
            </w:tcBorders>
            <w:shd w:val="clear" w:color="auto" w:fill="auto"/>
            <w:noWrap/>
            <w:vAlign w:val="center"/>
            <w:hideMark/>
          </w:tcPr>
          <w:p w14:paraId="25EB7BE8" w14:textId="54AC6EAB" w:rsidR="00DA1E70" w:rsidRPr="000E4608" w:rsidRDefault="00DA1E70" w:rsidP="00DA1E70">
            <w:pPr>
              <w:spacing w:after="0" w:line="240" w:lineRule="auto"/>
              <w:jc w:val="right"/>
              <w:rPr>
                <w:rFonts w:ascii="Cambria" w:eastAsia="Times New Roman" w:hAnsi="Cambria" w:cs="Calibri"/>
                <w:color w:val="000000"/>
              </w:rPr>
            </w:pPr>
            <w:r w:rsidRPr="004C37A9">
              <w:rPr>
                <w:rFonts w:ascii="Cambria" w:eastAsia="Times New Roman" w:hAnsi="Cambria" w:cs="Calibri"/>
                <w:color w:val="000000"/>
              </w:rPr>
              <w:t>73,262</w:t>
            </w:r>
          </w:p>
        </w:tc>
        <w:tc>
          <w:tcPr>
            <w:tcW w:w="800" w:type="pct"/>
            <w:tcBorders>
              <w:top w:val="single" w:sz="4" w:space="0" w:color="auto"/>
              <w:left w:val="nil"/>
              <w:bottom w:val="single" w:sz="4" w:space="0" w:color="auto"/>
              <w:right w:val="single" w:sz="4" w:space="0" w:color="auto"/>
            </w:tcBorders>
            <w:shd w:val="clear" w:color="auto" w:fill="auto"/>
            <w:vAlign w:val="center"/>
            <w:hideMark/>
          </w:tcPr>
          <w:p w14:paraId="55FD282E" w14:textId="4CB39BF2" w:rsidR="00DA1E70" w:rsidRPr="000E4608" w:rsidRDefault="00DA1E70" w:rsidP="00DA1E70">
            <w:pPr>
              <w:spacing w:after="0" w:line="240" w:lineRule="auto"/>
              <w:jc w:val="right"/>
              <w:rPr>
                <w:rFonts w:ascii="Cambria" w:eastAsia="Times New Roman" w:hAnsi="Cambria" w:cs="Calibri"/>
                <w:color w:val="000000"/>
              </w:rPr>
            </w:pPr>
            <w:r w:rsidRPr="004C37A9">
              <w:rPr>
                <w:rFonts w:ascii="Cambria" w:eastAsia="Times New Roman" w:hAnsi="Cambria" w:cs="Calibri"/>
                <w:color w:val="000000"/>
              </w:rPr>
              <w:t>42%</w:t>
            </w:r>
          </w:p>
        </w:tc>
        <w:tc>
          <w:tcPr>
            <w:tcW w:w="845" w:type="pct"/>
            <w:tcBorders>
              <w:top w:val="single" w:sz="4" w:space="0" w:color="auto"/>
              <w:left w:val="nil"/>
              <w:bottom w:val="single" w:sz="4" w:space="0" w:color="auto"/>
              <w:right w:val="single" w:sz="4" w:space="0" w:color="auto"/>
            </w:tcBorders>
            <w:shd w:val="clear" w:color="auto" w:fill="auto"/>
            <w:noWrap/>
            <w:vAlign w:val="center"/>
            <w:hideMark/>
          </w:tcPr>
          <w:p w14:paraId="6BFB4FB0" w14:textId="33D5D999" w:rsidR="00DA1E70" w:rsidRPr="000E4608" w:rsidRDefault="00DA1E70" w:rsidP="00DA1E70">
            <w:pPr>
              <w:spacing w:after="0" w:line="240" w:lineRule="auto"/>
              <w:jc w:val="right"/>
              <w:rPr>
                <w:rFonts w:ascii="Cambria" w:eastAsia="Times New Roman" w:hAnsi="Cambria" w:cs="Calibri"/>
                <w:color w:val="000000"/>
              </w:rPr>
            </w:pPr>
            <w:r w:rsidRPr="004C37A9">
              <w:rPr>
                <w:rFonts w:ascii="Cambria" w:eastAsia="Times New Roman" w:hAnsi="Cambria" w:cs="Calibri"/>
                <w:color w:val="000000"/>
              </w:rPr>
              <w:t>77,741</w:t>
            </w:r>
          </w:p>
        </w:tc>
        <w:tc>
          <w:tcPr>
            <w:tcW w:w="752" w:type="pct"/>
            <w:tcBorders>
              <w:top w:val="single" w:sz="4" w:space="0" w:color="auto"/>
              <w:left w:val="nil"/>
              <w:bottom w:val="single" w:sz="4" w:space="0" w:color="auto"/>
              <w:right w:val="single" w:sz="4" w:space="0" w:color="auto"/>
            </w:tcBorders>
            <w:shd w:val="clear" w:color="auto" w:fill="auto"/>
            <w:vAlign w:val="center"/>
            <w:hideMark/>
          </w:tcPr>
          <w:p w14:paraId="232D111E" w14:textId="52620AD7" w:rsidR="00DA1E70" w:rsidRPr="000E4608" w:rsidRDefault="00DA1E70" w:rsidP="00DA1E70">
            <w:pPr>
              <w:spacing w:after="0" w:line="240" w:lineRule="auto"/>
              <w:jc w:val="right"/>
              <w:rPr>
                <w:rFonts w:ascii="Cambria" w:eastAsia="Times New Roman" w:hAnsi="Cambria" w:cs="Calibri"/>
                <w:color w:val="000000"/>
              </w:rPr>
            </w:pPr>
            <w:r w:rsidRPr="004C37A9">
              <w:rPr>
                <w:rFonts w:ascii="Cambria" w:eastAsia="Times New Roman" w:hAnsi="Cambria" w:cs="Calibri"/>
                <w:color w:val="000000"/>
              </w:rPr>
              <w:t>43%</w:t>
            </w:r>
          </w:p>
        </w:tc>
        <w:tc>
          <w:tcPr>
            <w:tcW w:w="620" w:type="pct"/>
            <w:tcBorders>
              <w:top w:val="single" w:sz="4" w:space="0" w:color="auto"/>
              <w:left w:val="nil"/>
              <w:bottom w:val="single" w:sz="4" w:space="0" w:color="auto"/>
              <w:right w:val="single" w:sz="4" w:space="0" w:color="auto"/>
            </w:tcBorders>
            <w:shd w:val="clear" w:color="auto" w:fill="auto"/>
            <w:noWrap/>
            <w:vAlign w:val="center"/>
            <w:hideMark/>
          </w:tcPr>
          <w:p w14:paraId="12F6813F" w14:textId="2FEB2E2D" w:rsidR="00DA1E70" w:rsidRPr="000E4608" w:rsidRDefault="00DA1E70" w:rsidP="00DA1E70">
            <w:pPr>
              <w:spacing w:after="0" w:line="240" w:lineRule="auto"/>
              <w:jc w:val="right"/>
              <w:rPr>
                <w:rFonts w:ascii="Cambria" w:eastAsia="Times New Roman" w:hAnsi="Cambria" w:cs="Calibri"/>
                <w:color w:val="000000"/>
              </w:rPr>
            </w:pPr>
            <w:r w:rsidRPr="004C37A9">
              <w:rPr>
                <w:rFonts w:ascii="Cambria" w:eastAsia="Times New Roman" w:hAnsi="Cambria" w:cs="Calibri"/>
                <w:color w:val="000000"/>
              </w:rPr>
              <w:t>-6%</w:t>
            </w:r>
          </w:p>
        </w:tc>
      </w:tr>
      <w:tr w:rsidR="00DA1E70" w:rsidRPr="000E4608" w14:paraId="07DB7C6C" w14:textId="77777777" w:rsidTr="002A0617">
        <w:trPr>
          <w:trHeight w:val="317"/>
        </w:trPr>
        <w:tc>
          <w:tcPr>
            <w:tcW w:w="1138" w:type="pct"/>
            <w:tcBorders>
              <w:top w:val="nil"/>
              <w:left w:val="single" w:sz="4" w:space="0" w:color="auto"/>
              <w:bottom w:val="single" w:sz="4" w:space="0" w:color="auto"/>
              <w:right w:val="single" w:sz="4" w:space="0" w:color="auto"/>
            </w:tcBorders>
            <w:shd w:val="clear" w:color="auto" w:fill="auto"/>
            <w:noWrap/>
            <w:vAlign w:val="center"/>
            <w:hideMark/>
          </w:tcPr>
          <w:p w14:paraId="5AA245D4" w14:textId="330BE30F" w:rsidR="00DA1E70" w:rsidRPr="000E4608" w:rsidRDefault="00DA1E70" w:rsidP="00DA1E70">
            <w:pPr>
              <w:spacing w:after="0" w:line="240" w:lineRule="auto"/>
              <w:ind w:firstLineChars="200" w:firstLine="440"/>
              <w:rPr>
                <w:rFonts w:ascii="Cambria" w:eastAsia="Times New Roman" w:hAnsi="Cambria" w:cs="Calibri"/>
                <w:color w:val="000000"/>
              </w:rPr>
            </w:pPr>
            <w:r>
              <w:rPr>
                <w:rFonts w:ascii="Cambria" w:eastAsia="Times New Roman" w:hAnsi="Cambria" w:cs="Calibri"/>
                <w:color w:val="000000"/>
              </w:rPr>
              <w:t>Cleaner</w:t>
            </w:r>
          </w:p>
        </w:tc>
        <w:tc>
          <w:tcPr>
            <w:tcW w:w="845" w:type="pct"/>
            <w:tcBorders>
              <w:top w:val="nil"/>
              <w:left w:val="nil"/>
              <w:bottom w:val="single" w:sz="4" w:space="0" w:color="auto"/>
              <w:right w:val="single" w:sz="4" w:space="0" w:color="auto"/>
            </w:tcBorders>
            <w:shd w:val="clear" w:color="auto" w:fill="auto"/>
            <w:noWrap/>
            <w:vAlign w:val="center"/>
            <w:hideMark/>
          </w:tcPr>
          <w:p w14:paraId="1E5DB421" w14:textId="42976356" w:rsidR="00DA1E70" w:rsidRPr="000E4608" w:rsidRDefault="00DA1E70" w:rsidP="00DA1E70">
            <w:pPr>
              <w:spacing w:after="0" w:line="240" w:lineRule="auto"/>
              <w:jc w:val="right"/>
              <w:rPr>
                <w:rFonts w:ascii="Cambria" w:eastAsia="Times New Roman" w:hAnsi="Cambria" w:cs="Calibri"/>
                <w:color w:val="000000"/>
              </w:rPr>
            </w:pPr>
            <w:r w:rsidRPr="004C37A9">
              <w:rPr>
                <w:rFonts w:ascii="Cambria" w:eastAsia="Times New Roman" w:hAnsi="Cambria" w:cs="Calibri"/>
                <w:color w:val="000000"/>
              </w:rPr>
              <w:t>1,431</w:t>
            </w:r>
          </w:p>
        </w:tc>
        <w:tc>
          <w:tcPr>
            <w:tcW w:w="800" w:type="pct"/>
            <w:tcBorders>
              <w:top w:val="nil"/>
              <w:left w:val="nil"/>
              <w:bottom w:val="single" w:sz="4" w:space="0" w:color="auto"/>
              <w:right w:val="single" w:sz="4" w:space="0" w:color="auto"/>
            </w:tcBorders>
            <w:shd w:val="clear" w:color="auto" w:fill="auto"/>
            <w:vAlign w:val="center"/>
            <w:hideMark/>
          </w:tcPr>
          <w:p w14:paraId="0BD40EDD" w14:textId="3F66A6E7" w:rsidR="00DA1E70" w:rsidRPr="000E4608" w:rsidRDefault="00DA1E70" w:rsidP="00DA1E70">
            <w:pPr>
              <w:spacing w:after="0" w:line="240" w:lineRule="auto"/>
              <w:jc w:val="right"/>
              <w:rPr>
                <w:rFonts w:ascii="Cambria" w:eastAsia="Times New Roman" w:hAnsi="Cambria" w:cs="Calibri"/>
                <w:color w:val="000000"/>
              </w:rPr>
            </w:pPr>
            <w:r w:rsidRPr="004C37A9">
              <w:rPr>
                <w:rFonts w:ascii="Cambria" w:eastAsia="Times New Roman" w:hAnsi="Cambria" w:cs="Calibri"/>
                <w:color w:val="000000"/>
              </w:rPr>
              <w:t>4%</w:t>
            </w:r>
          </w:p>
        </w:tc>
        <w:tc>
          <w:tcPr>
            <w:tcW w:w="845" w:type="pct"/>
            <w:tcBorders>
              <w:top w:val="nil"/>
              <w:left w:val="nil"/>
              <w:bottom w:val="single" w:sz="4" w:space="0" w:color="auto"/>
              <w:right w:val="single" w:sz="4" w:space="0" w:color="auto"/>
            </w:tcBorders>
            <w:shd w:val="clear" w:color="auto" w:fill="auto"/>
            <w:noWrap/>
            <w:vAlign w:val="center"/>
            <w:hideMark/>
          </w:tcPr>
          <w:p w14:paraId="614AE297" w14:textId="36186C11" w:rsidR="00DA1E70" w:rsidRPr="000E4608" w:rsidRDefault="00DA1E70" w:rsidP="00DA1E70">
            <w:pPr>
              <w:spacing w:after="0" w:line="240" w:lineRule="auto"/>
              <w:jc w:val="right"/>
              <w:rPr>
                <w:rFonts w:ascii="Cambria" w:eastAsia="Times New Roman" w:hAnsi="Cambria" w:cs="Calibri"/>
                <w:color w:val="000000"/>
              </w:rPr>
            </w:pPr>
            <w:r w:rsidRPr="004C37A9">
              <w:rPr>
                <w:rFonts w:ascii="Cambria" w:eastAsia="Times New Roman" w:hAnsi="Cambria" w:cs="Calibri"/>
                <w:color w:val="000000"/>
              </w:rPr>
              <w:t>8,232</w:t>
            </w:r>
          </w:p>
        </w:tc>
        <w:tc>
          <w:tcPr>
            <w:tcW w:w="752" w:type="pct"/>
            <w:tcBorders>
              <w:top w:val="nil"/>
              <w:left w:val="nil"/>
              <w:bottom w:val="single" w:sz="4" w:space="0" w:color="auto"/>
              <w:right w:val="single" w:sz="4" w:space="0" w:color="auto"/>
            </w:tcBorders>
            <w:shd w:val="clear" w:color="auto" w:fill="auto"/>
            <w:vAlign w:val="center"/>
            <w:hideMark/>
          </w:tcPr>
          <w:p w14:paraId="10E39E70" w14:textId="6A0F33C0" w:rsidR="00DA1E70" w:rsidRPr="000E4608" w:rsidRDefault="00DA1E70" w:rsidP="00DA1E70">
            <w:pPr>
              <w:spacing w:after="0" w:line="240" w:lineRule="auto"/>
              <w:jc w:val="right"/>
              <w:rPr>
                <w:rFonts w:ascii="Cambria" w:eastAsia="Times New Roman" w:hAnsi="Cambria" w:cs="Calibri"/>
                <w:color w:val="000000"/>
              </w:rPr>
            </w:pPr>
            <w:r w:rsidRPr="004C37A9">
              <w:rPr>
                <w:rFonts w:ascii="Cambria" w:eastAsia="Times New Roman" w:hAnsi="Cambria" w:cs="Calibri"/>
                <w:color w:val="000000"/>
              </w:rPr>
              <w:t>21%</w:t>
            </w:r>
          </w:p>
        </w:tc>
        <w:tc>
          <w:tcPr>
            <w:tcW w:w="620" w:type="pct"/>
            <w:tcBorders>
              <w:top w:val="nil"/>
              <w:left w:val="nil"/>
              <w:bottom w:val="single" w:sz="4" w:space="0" w:color="auto"/>
              <w:right w:val="single" w:sz="4" w:space="0" w:color="auto"/>
            </w:tcBorders>
            <w:shd w:val="clear" w:color="auto" w:fill="auto"/>
            <w:noWrap/>
            <w:vAlign w:val="center"/>
            <w:hideMark/>
          </w:tcPr>
          <w:p w14:paraId="0741F187" w14:textId="331EB8C5" w:rsidR="00DA1E70" w:rsidRPr="000E4608" w:rsidRDefault="00DA1E70" w:rsidP="00DA1E70">
            <w:pPr>
              <w:spacing w:after="0" w:line="240" w:lineRule="auto"/>
              <w:jc w:val="right"/>
              <w:rPr>
                <w:rFonts w:ascii="Cambria" w:eastAsia="Times New Roman" w:hAnsi="Cambria" w:cs="Calibri"/>
                <w:color w:val="000000"/>
              </w:rPr>
            </w:pPr>
            <w:r w:rsidRPr="004C37A9">
              <w:rPr>
                <w:rFonts w:ascii="Cambria" w:eastAsia="Times New Roman" w:hAnsi="Cambria" w:cs="Calibri"/>
                <w:color w:val="000000"/>
              </w:rPr>
              <w:t>-83%</w:t>
            </w:r>
          </w:p>
        </w:tc>
      </w:tr>
      <w:tr w:rsidR="00DA1E70" w:rsidRPr="000E4608" w14:paraId="4E4B7578" w14:textId="77777777" w:rsidTr="005F3FD5">
        <w:trPr>
          <w:trHeight w:val="317"/>
        </w:trPr>
        <w:tc>
          <w:tcPr>
            <w:tcW w:w="1138" w:type="pct"/>
            <w:tcBorders>
              <w:top w:val="nil"/>
              <w:left w:val="single" w:sz="4" w:space="0" w:color="auto"/>
              <w:bottom w:val="single" w:sz="4" w:space="0" w:color="auto"/>
              <w:right w:val="single" w:sz="4" w:space="0" w:color="auto"/>
            </w:tcBorders>
            <w:shd w:val="clear" w:color="auto" w:fill="auto"/>
            <w:noWrap/>
            <w:vAlign w:val="center"/>
            <w:hideMark/>
          </w:tcPr>
          <w:p w14:paraId="0A40ED71" w14:textId="6655AB9F" w:rsidR="00DA1E70" w:rsidRPr="000E4608" w:rsidRDefault="00DA1E70" w:rsidP="00DA1E70">
            <w:pPr>
              <w:spacing w:after="0" w:line="240" w:lineRule="auto"/>
              <w:ind w:firstLineChars="200" w:firstLine="440"/>
              <w:rPr>
                <w:rFonts w:ascii="Cambria" w:eastAsia="Times New Roman" w:hAnsi="Cambria" w:cs="Calibri"/>
                <w:color w:val="000000"/>
              </w:rPr>
            </w:pPr>
            <w:r>
              <w:rPr>
                <w:rFonts w:ascii="Cambria" w:eastAsia="Times New Roman" w:hAnsi="Cambria" w:cs="Calibri"/>
                <w:color w:val="000000"/>
              </w:rPr>
              <w:t>Other</w:t>
            </w:r>
          </w:p>
        </w:tc>
        <w:tc>
          <w:tcPr>
            <w:tcW w:w="845" w:type="pct"/>
            <w:tcBorders>
              <w:top w:val="nil"/>
              <w:left w:val="nil"/>
              <w:bottom w:val="single" w:sz="4" w:space="0" w:color="auto"/>
              <w:right w:val="single" w:sz="4" w:space="0" w:color="auto"/>
            </w:tcBorders>
            <w:shd w:val="clear" w:color="auto" w:fill="auto"/>
            <w:noWrap/>
            <w:vAlign w:val="center"/>
            <w:hideMark/>
          </w:tcPr>
          <w:p w14:paraId="77E1AFFC" w14:textId="4C875293" w:rsidR="00DA1E70" w:rsidRPr="000E4608" w:rsidRDefault="00DA1E70" w:rsidP="00DA1E70">
            <w:pPr>
              <w:spacing w:after="0" w:line="240" w:lineRule="auto"/>
              <w:jc w:val="right"/>
              <w:rPr>
                <w:rFonts w:ascii="Cambria" w:eastAsia="Times New Roman" w:hAnsi="Cambria" w:cs="Calibri"/>
                <w:color w:val="000000"/>
              </w:rPr>
            </w:pPr>
            <w:r w:rsidRPr="004C37A9">
              <w:rPr>
                <w:rFonts w:ascii="Cambria" w:eastAsia="Times New Roman" w:hAnsi="Cambria" w:cs="Calibri"/>
                <w:color w:val="000000"/>
              </w:rPr>
              <w:t>-56</w:t>
            </w:r>
          </w:p>
        </w:tc>
        <w:tc>
          <w:tcPr>
            <w:tcW w:w="800" w:type="pct"/>
            <w:tcBorders>
              <w:top w:val="nil"/>
              <w:left w:val="nil"/>
              <w:bottom w:val="single" w:sz="4" w:space="0" w:color="auto"/>
              <w:right w:val="single" w:sz="4" w:space="0" w:color="auto"/>
            </w:tcBorders>
            <w:shd w:val="clear" w:color="auto" w:fill="auto"/>
            <w:noWrap/>
            <w:vAlign w:val="center"/>
            <w:hideMark/>
          </w:tcPr>
          <w:p w14:paraId="28294FA2" w14:textId="72F8E0F9" w:rsidR="00DA1E70" w:rsidRPr="000E4608" w:rsidRDefault="00DA1E70" w:rsidP="00DA1E70">
            <w:pPr>
              <w:spacing w:after="0" w:line="240" w:lineRule="auto"/>
              <w:jc w:val="right"/>
              <w:rPr>
                <w:rFonts w:ascii="Calibri" w:eastAsia="Times New Roman" w:hAnsi="Calibri" w:cs="Calibri"/>
                <w:color w:val="000000"/>
              </w:rPr>
            </w:pPr>
            <w:r w:rsidRPr="004C37A9">
              <w:rPr>
                <w:rFonts w:ascii="Cambria" w:eastAsia="Times New Roman" w:hAnsi="Cambria" w:cs="Calibri"/>
                <w:color w:val="000000"/>
              </w:rPr>
              <w:t>-5%</w:t>
            </w:r>
          </w:p>
        </w:tc>
        <w:tc>
          <w:tcPr>
            <w:tcW w:w="845" w:type="pct"/>
            <w:tcBorders>
              <w:top w:val="nil"/>
              <w:left w:val="nil"/>
              <w:bottom w:val="single" w:sz="4" w:space="0" w:color="auto"/>
              <w:right w:val="single" w:sz="4" w:space="0" w:color="auto"/>
            </w:tcBorders>
            <w:shd w:val="clear" w:color="auto" w:fill="auto"/>
            <w:noWrap/>
            <w:vAlign w:val="center"/>
            <w:hideMark/>
          </w:tcPr>
          <w:p w14:paraId="53E0C1B5" w14:textId="66D7B470" w:rsidR="00DA1E70" w:rsidRPr="000E4608" w:rsidRDefault="00DA1E70" w:rsidP="00DA1E70">
            <w:pPr>
              <w:spacing w:after="0" w:line="240" w:lineRule="auto"/>
              <w:jc w:val="right"/>
              <w:rPr>
                <w:rFonts w:ascii="Cambria" w:eastAsia="Times New Roman" w:hAnsi="Cambria" w:cs="Calibri"/>
                <w:color w:val="000000"/>
              </w:rPr>
            </w:pPr>
            <w:r w:rsidRPr="004C37A9">
              <w:rPr>
                <w:rFonts w:ascii="Cambria" w:eastAsia="Times New Roman" w:hAnsi="Cambria" w:cs="Calibri"/>
                <w:color w:val="000000"/>
              </w:rPr>
              <w:t>819</w:t>
            </w:r>
          </w:p>
        </w:tc>
        <w:tc>
          <w:tcPr>
            <w:tcW w:w="752" w:type="pct"/>
            <w:tcBorders>
              <w:top w:val="nil"/>
              <w:left w:val="nil"/>
              <w:bottom w:val="single" w:sz="4" w:space="0" w:color="auto"/>
              <w:right w:val="single" w:sz="4" w:space="0" w:color="auto"/>
            </w:tcBorders>
            <w:shd w:val="clear" w:color="auto" w:fill="auto"/>
            <w:noWrap/>
            <w:vAlign w:val="center"/>
            <w:hideMark/>
          </w:tcPr>
          <w:p w14:paraId="70741E02" w14:textId="59F0C0B7" w:rsidR="00DA1E70" w:rsidRPr="000E4608" w:rsidRDefault="00DA1E70" w:rsidP="00DA1E70">
            <w:pPr>
              <w:spacing w:after="0" w:line="240" w:lineRule="auto"/>
              <w:jc w:val="right"/>
              <w:rPr>
                <w:rFonts w:ascii="Calibri" w:eastAsia="Times New Roman" w:hAnsi="Calibri" w:cs="Calibri"/>
                <w:color w:val="000000"/>
              </w:rPr>
            </w:pPr>
            <w:r w:rsidRPr="004C37A9">
              <w:rPr>
                <w:rFonts w:ascii="Cambria" w:eastAsia="Times New Roman" w:hAnsi="Cambria" w:cs="Calibri"/>
                <w:color w:val="000000"/>
              </w:rPr>
              <w:t>100%</w:t>
            </w:r>
          </w:p>
        </w:tc>
        <w:tc>
          <w:tcPr>
            <w:tcW w:w="620" w:type="pct"/>
            <w:tcBorders>
              <w:top w:val="nil"/>
              <w:left w:val="nil"/>
              <w:bottom w:val="single" w:sz="4" w:space="0" w:color="auto"/>
              <w:right w:val="single" w:sz="4" w:space="0" w:color="auto"/>
            </w:tcBorders>
            <w:shd w:val="clear" w:color="auto" w:fill="auto"/>
            <w:noWrap/>
            <w:vAlign w:val="center"/>
            <w:hideMark/>
          </w:tcPr>
          <w:p w14:paraId="31B02A17" w14:textId="0F9D4130" w:rsidR="00DA1E70" w:rsidRPr="000E4608" w:rsidRDefault="00DA1E70" w:rsidP="00DA1E70">
            <w:pPr>
              <w:spacing w:after="0" w:line="240" w:lineRule="auto"/>
              <w:jc w:val="right"/>
              <w:rPr>
                <w:rFonts w:ascii="Calibri" w:eastAsia="Times New Roman" w:hAnsi="Calibri" w:cs="Calibri"/>
                <w:color w:val="000000"/>
              </w:rPr>
            </w:pPr>
            <w:r w:rsidRPr="004C37A9">
              <w:rPr>
                <w:rFonts w:ascii="Cambria" w:eastAsia="Times New Roman" w:hAnsi="Cambria" w:cs="Calibri"/>
                <w:color w:val="000000"/>
              </w:rPr>
              <w:t>-107%</w:t>
            </w:r>
          </w:p>
        </w:tc>
      </w:tr>
    </w:tbl>
    <w:p w14:paraId="32B4CE1C" w14:textId="535382EB" w:rsidR="0039274F" w:rsidRPr="00C70059" w:rsidRDefault="0084354D" w:rsidP="00AE435C">
      <w:pPr>
        <w:pStyle w:val="NoSpacing"/>
        <w:spacing w:line="360" w:lineRule="auto"/>
        <w:ind w:left="-180"/>
        <w:jc w:val="both"/>
        <w:rPr>
          <w:rFonts w:asciiTheme="majorHAnsi" w:hAnsiTheme="majorHAnsi" w:cs="Times New Roman"/>
          <w:b/>
          <w:u w:val="single"/>
        </w:rPr>
      </w:pPr>
      <w:r w:rsidRPr="00AC47C2">
        <w:rPr>
          <w:rFonts w:asciiTheme="majorHAnsi" w:hAnsiTheme="majorHAnsi" w:cs="Times New Roman"/>
          <w:b/>
          <w:noProof/>
          <w:u w:val="single"/>
          <w:lang w:eastAsia="en-US"/>
        </w:rPr>
        <w:drawing>
          <wp:anchor distT="0" distB="0" distL="114300" distR="114300" simplePos="0" relativeHeight="251625984" behindDoc="0" locked="0" layoutInCell="1" allowOverlap="1" wp14:anchorId="5EC0DFEA" wp14:editId="5DCB72E0">
            <wp:simplePos x="0" y="0"/>
            <wp:positionH relativeFrom="margin">
              <wp:align>left</wp:align>
            </wp:positionH>
            <wp:positionV relativeFrom="paragraph">
              <wp:posOffset>138430</wp:posOffset>
            </wp:positionV>
            <wp:extent cx="428625" cy="428625"/>
            <wp:effectExtent l="0" t="0" r="9525" b="9525"/>
            <wp:wrapNone/>
            <wp:docPr id="10" name="Picture 10" descr="C:\Users\huyenbt\Desktop\icon quarterly report\Bedd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uyenbt\Desktop\icon quarterly report\Bedding.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8625" cy="4286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8A51082" w14:textId="56C00428" w:rsidR="000620CF" w:rsidRPr="000A7372" w:rsidRDefault="00C70059" w:rsidP="00B01C4E">
      <w:pPr>
        <w:pStyle w:val="NoSpacing"/>
        <w:spacing w:before="120" w:after="120" w:line="360" w:lineRule="auto"/>
        <w:ind w:left="90" w:firstLine="810"/>
        <w:jc w:val="both"/>
        <w:rPr>
          <w:rFonts w:asciiTheme="majorHAnsi" w:hAnsiTheme="majorHAnsi" w:cs="Times New Roman"/>
          <w:b/>
          <w:u w:val="single"/>
        </w:rPr>
      </w:pPr>
      <w:r>
        <w:rPr>
          <w:rFonts w:asciiTheme="majorHAnsi" w:hAnsiTheme="majorHAnsi" w:cs="Times New Roman"/>
          <w:b/>
          <w:u w:val="single"/>
        </w:rPr>
        <w:t>Bedding business</w:t>
      </w:r>
      <w:r w:rsidR="00467294" w:rsidRPr="000A7372">
        <w:rPr>
          <w:rFonts w:asciiTheme="majorHAnsi" w:hAnsiTheme="majorHAnsi" w:cs="Times New Roman"/>
          <w:b/>
          <w:u w:val="single"/>
        </w:rPr>
        <w:t>:</w:t>
      </w:r>
    </w:p>
    <w:p w14:paraId="0F1532FB" w14:textId="50C63BFD" w:rsidR="00DA1E70" w:rsidRDefault="00DA1E70" w:rsidP="003832FD">
      <w:pPr>
        <w:pStyle w:val="NoSpacing"/>
        <w:spacing w:line="360" w:lineRule="auto"/>
        <w:ind w:left="-180"/>
        <w:jc w:val="both"/>
        <w:rPr>
          <w:rFonts w:asciiTheme="majorHAnsi" w:hAnsiTheme="majorHAnsi" w:cs="Times New Roman"/>
        </w:rPr>
      </w:pPr>
      <w:r>
        <w:rPr>
          <w:rFonts w:asciiTheme="majorHAnsi" w:hAnsiTheme="majorHAnsi" w:cs="Times New Roman"/>
        </w:rPr>
        <w:t xml:space="preserve">At the end of the first 06 months of 2019, bedding sales decreased by 61 </w:t>
      </w:r>
      <w:proofErr w:type="spellStart"/>
      <w:r>
        <w:rPr>
          <w:rFonts w:asciiTheme="majorHAnsi" w:hAnsiTheme="majorHAnsi" w:cs="Times New Roman"/>
        </w:rPr>
        <w:t>bil</w:t>
      </w:r>
      <w:proofErr w:type="spellEnd"/>
      <w:r>
        <w:rPr>
          <w:rFonts w:asciiTheme="majorHAnsi" w:hAnsiTheme="majorHAnsi" w:cs="Times New Roman"/>
        </w:rPr>
        <w:t xml:space="preserve">. </w:t>
      </w:r>
      <w:proofErr w:type="gramStart"/>
      <w:r>
        <w:rPr>
          <w:rFonts w:asciiTheme="majorHAnsi" w:hAnsiTheme="majorHAnsi" w:cs="Times New Roman"/>
        </w:rPr>
        <w:t>over</w:t>
      </w:r>
      <w:proofErr w:type="gramEnd"/>
      <w:r>
        <w:rPr>
          <w:rFonts w:asciiTheme="majorHAnsi" w:hAnsiTheme="majorHAnsi" w:cs="Times New Roman"/>
        </w:rPr>
        <w:t xml:space="preserve"> the last period, equivalent to 22%, in which:</w:t>
      </w:r>
    </w:p>
    <w:p w14:paraId="24359D02" w14:textId="4DB094B9" w:rsidR="00BB4A45" w:rsidRDefault="00541EBA" w:rsidP="003832FD">
      <w:pPr>
        <w:pStyle w:val="NoSpacing"/>
        <w:numPr>
          <w:ilvl w:val="0"/>
          <w:numId w:val="30"/>
        </w:numPr>
        <w:spacing w:line="360" w:lineRule="auto"/>
        <w:jc w:val="both"/>
        <w:rPr>
          <w:rFonts w:asciiTheme="majorHAnsi" w:hAnsiTheme="majorHAnsi" w:cs="Times New Roman"/>
        </w:rPr>
      </w:pPr>
      <w:r>
        <w:rPr>
          <w:rFonts w:asciiTheme="majorHAnsi" w:hAnsiTheme="majorHAnsi" w:cs="Times New Roman"/>
          <w:b/>
        </w:rPr>
        <w:t xml:space="preserve">Agent sales </w:t>
      </w:r>
      <w:r w:rsidR="00485CDD">
        <w:rPr>
          <w:rFonts w:asciiTheme="majorHAnsi" w:hAnsiTheme="majorHAnsi" w:cs="Times New Roman"/>
          <w:b/>
        </w:rPr>
        <w:t>(</w:t>
      </w:r>
      <w:r w:rsidR="003832FD" w:rsidRPr="00555D8E">
        <w:rPr>
          <w:rFonts w:asciiTheme="majorHAnsi" w:hAnsiTheme="majorHAnsi" w:cs="Times New Roman"/>
          <w:b/>
        </w:rPr>
        <w:t>B2C</w:t>
      </w:r>
      <w:r w:rsidR="00485CDD">
        <w:rPr>
          <w:rFonts w:asciiTheme="majorHAnsi" w:hAnsiTheme="majorHAnsi" w:cs="Times New Roman"/>
          <w:b/>
        </w:rPr>
        <w:t>)</w:t>
      </w:r>
      <w:r w:rsidR="004812C1">
        <w:rPr>
          <w:rFonts w:asciiTheme="majorHAnsi" w:hAnsiTheme="majorHAnsi" w:cs="Times New Roman"/>
          <w:b/>
        </w:rPr>
        <w:t xml:space="preserve"> </w:t>
      </w:r>
      <w:r w:rsidR="004812C1" w:rsidRPr="004812C1">
        <w:rPr>
          <w:rFonts w:asciiTheme="majorHAnsi" w:hAnsiTheme="majorHAnsi" w:cs="Times New Roman"/>
        </w:rPr>
        <w:t xml:space="preserve">dropped by 11% due to: </w:t>
      </w:r>
      <w:r w:rsidR="003832FD">
        <w:rPr>
          <w:rFonts w:asciiTheme="majorHAnsi" w:hAnsiTheme="majorHAnsi" w:cs="Times New Roman"/>
        </w:rPr>
        <w:t>(</w:t>
      </w:r>
      <w:proofErr w:type="spellStart"/>
      <w:r w:rsidR="003832FD">
        <w:rPr>
          <w:rFonts w:asciiTheme="majorHAnsi" w:hAnsiTheme="majorHAnsi" w:cs="Times New Roman"/>
        </w:rPr>
        <w:t>i</w:t>
      </w:r>
      <w:proofErr w:type="spellEnd"/>
      <w:r w:rsidR="003832FD">
        <w:rPr>
          <w:rFonts w:asciiTheme="majorHAnsi" w:hAnsiTheme="majorHAnsi" w:cs="Times New Roman"/>
        </w:rPr>
        <w:t xml:space="preserve">) </w:t>
      </w:r>
      <w:r w:rsidR="00BB4A45">
        <w:rPr>
          <w:rFonts w:asciiTheme="majorHAnsi" w:hAnsiTheme="majorHAnsi" w:cs="Times New Roman"/>
        </w:rPr>
        <w:t xml:space="preserve">diminished consumption affected by weather; (ii) the promotion program on Lunar new year only applied to the long-time inventory patterns or made from long-time inventory fabric, but no longer applied to the last 03 collections, PE mattress and spring mattress. This policy, although negatively impacting on revenue, contributed to improving the gross profit margin </w:t>
      </w:r>
      <w:r w:rsidR="00196DE3">
        <w:rPr>
          <w:rFonts w:asciiTheme="majorHAnsi" w:hAnsiTheme="majorHAnsi" w:cs="Times New Roman"/>
        </w:rPr>
        <w:t>of</w:t>
      </w:r>
      <w:r w:rsidR="00BB4A45">
        <w:rPr>
          <w:rFonts w:asciiTheme="majorHAnsi" w:hAnsiTheme="majorHAnsi" w:cs="Times New Roman"/>
        </w:rPr>
        <w:t xml:space="preserve"> the bedding segment (</w:t>
      </w:r>
      <w:r w:rsidR="00196DE3" w:rsidRPr="003B3206">
        <w:rPr>
          <w:rFonts w:asciiTheme="majorHAnsi" w:hAnsiTheme="majorHAnsi" w:cs="Times New Roman"/>
          <w:i/>
        </w:rPr>
        <w:t>rise from 26% to 28%</w:t>
      </w:r>
      <w:r w:rsidR="00196DE3">
        <w:rPr>
          <w:rFonts w:asciiTheme="majorHAnsi" w:hAnsiTheme="majorHAnsi" w:cs="Times New Roman"/>
        </w:rPr>
        <w:t>).</w:t>
      </w:r>
    </w:p>
    <w:p w14:paraId="70A7FCCB" w14:textId="0C61EF18" w:rsidR="00485CDD" w:rsidRPr="004C4356" w:rsidRDefault="00485CDD" w:rsidP="007420F0">
      <w:pPr>
        <w:pStyle w:val="NoSpacing"/>
        <w:numPr>
          <w:ilvl w:val="0"/>
          <w:numId w:val="30"/>
        </w:numPr>
        <w:spacing w:line="360" w:lineRule="auto"/>
        <w:jc w:val="both"/>
        <w:rPr>
          <w:rFonts w:asciiTheme="majorHAnsi" w:hAnsiTheme="majorHAnsi" w:cs="Times New Roman"/>
        </w:rPr>
      </w:pPr>
      <w:r w:rsidRPr="00BC2940">
        <w:rPr>
          <w:rFonts w:asciiTheme="majorHAnsi" w:hAnsiTheme="majorHAnsi" w:cs="Times New Roman"/>
          <w:b/>
        </w:rPr>
        <w:lastRenderedPageBreak/>
        <w:t>Enterprise &amp; hotel sales (B2B)</w:t>
      </w:r>
      <w:r w:rsidRPr="004C4356">
        <w:rPr>
          <w:rFonts w:asciiTheme="majorHAnsi" w:hAnsiTheme="majorHAnsi" w:cs="Times New Roman"/>
        </w:rPr>
        <w:t xml:space="preserve"> decreased by 25% on the situation of the slowing down growth of resort real-estate industry and fiercer competition, especially in price. </w:t>
      </w:r>
      <w:proofErr w:type="spellStart"/>
      <w:r w:rsidRPr="004C4356">
        <w:rPr>
          <w:rFonts w:asciiTheme="majorHAnsi" w:hAnsiTheme="majorHAnsi" w:cs="Times New Roman"/>
        </w:rPr>
        <w:t>Eventhough</w:t>
      </w:r>
      <w:proofErr w:type="spellEnd"/>
      <w:r w:rsidRPr="004C4356">
        <w:rPr>
          <w:rFonts w:asciiTheme="majorHAnsi" w:hAnsiTheme="majorHAnsi" w:cs="Times New Roman"/>
        </w:rPr>
        <w:t xml:space="preserve"> the number of B2B orders increased slightly ~5% over 2018, the large orders were minor.</w:t>
      </w:r>
      <w:r w:rsidR="004C4356" w:rsidRPr="004C4356">
        <w:rPr>
          <w:rFonts w:asciiTheme="majorHAnsi" w:hAnsiTheme="majorHAnsi" w:cs="Times New Roman"/>
        </w:rPr>
        <w:t xml:space="preserve"> </w:t>
      </w:r>
      <w:r w:rsidRPr="004C4356">
        <w:rPr>
          <w:rFonts w:asciiTheme="majorHAnsi" w:hAnsiTheme="majorHAnsi" w:cs="Times New Roman"/>
        </w:rPr>
        <w:t xml:space="preserve">According to the Vietnam National Administration of Tourism, the growth rate of tourist accommodation </w:t>
      </w:r>
      <w:r w:rsidR="006B5343">
        <w:rPr>
          <w:rFonts w:asciiTheme="majorHAnsi" w:hAnsiTheme="majorHAnsi" w:cs="Times New Roman"/>
        </w:rPr>
        <w:t xml:space="preserve">establishments </w:t>
      </w:r>
      <w:r w:rsidRPr="004C4356">
        <w:rPr>
          <w:rFonts w:asciiTheme="majorHAnsi" w:hAnsiTheme="majorHAnsi" w:cs="Times New Roman"/>
        </w:rPr>
        <w:t xml:space="preserve">in 2018 was only 9% while the number of rooms reached 8% - the lowest in the last 08 years, the number of </w:t>
      </w:r>
      <w:r w:rsidR="006B5343">
        <w:rPr>
          <w:rFonts w:asciiTheme="majorHAnsi" w:hAnsiTheme="majorHAnsi" w:cs="Times New Roman"/>
        </w:rPr>
        <w:t xml:space="preserve">new-opened large-scale </w:t>
      </w:r>
      <w:r w:rsidRPr="004C4356">
        <w:rPr>
          <w:rFonts w:asciiTheme="majorHAnsi" w:hAnsiTheme="majorHAnsi" w:cs="Times New Roman"/>
        </w:rPr>
        <w:t xml:space="preserve">projects </w:t>
      </w:r>
      <w:r w:rsidR="006B5343">
        <w:rPr>
          <w:rFonts w:asciiTheme="majorHAnsi" w:hAnsiTheme="majorHAnsi" w:cs="Times New Roman"/>
        </w:rPr>
        <w:t>was low</w:t>
      </w:r>
      <w:r w:rsidRPr="004C4356">
        <w:rPr>
          <w:rFonts w:asciiTheme="majorHAnsi" w:hAnsiTheme="majorHAnsi" w:cs="Times New Roman"/>
        </w:rPr>
        <w:t xml:space="preserve">. This </w:t>
      </w:r>
      <w:r w:rsidR="006B5343">
        <w:rPr>
          <w:rFonts w:asciiTheme="majorHAnsi" w:hAnsiTheme="majorHAnsi" w:cs="Times New Roman"/>
        </w:rPr>
        <w:t>causes</w:t>
      </w:r>
      <w:r w:rsidRPr="004C4356">
        <w:rPr>
          <w:rFonts w:asciiTheme="majorHAnsi" w:hAnsiTheme="majorHAnsi" w:cs="Times New Roman"/>
        </w:rPr>
        <w:t xml:space="preserve"> </w:t>
      </w:r>
      <w:r w:rsidR="006B5343">
        <w:rPr>
          <w:rFonts w:asciiTheme="majorHAnsi" w:hAnsiTheme="majorHAnsi" w:cs="Times New Roman"/>
        </w:rPr>
        <w:t>more or less</w:t>
      </w:r>
      <w:r w:rsidRPr="004C4356">
        <w:rPr>
          <w:rFonts w:asciiTheme="majorHAnsi" w:hAnsiTheme="majorHAnsi" w:cs="Times New Roman"/>
        </w:rPr>
        <w:t xml:space="preserve"> difficulties </w:t>
      </w:r>
      <w:r w:rsidR="006B5343">
        <w:rPr>
          <w:rFonts w:asciiTheme="majorHAnsi" w:hAnsiTheme="majorHAnsi" w:cs="Times New Roman"/>
        </w:rPr>
        <w:t>in</w:t>
      </w:r>
      <w:r w:rsidRPr="004C4356">
        <w:rPr>
          <w:rFonts w:asciiTheme="majorHAnsi" w:hAnsiTheme="majorHAnsi" w:cs="Times New Roman"/>
        </w:rPr>
        <w:t xml:space="preserve"> finding hotel orders</w:t>
      </w:r>
      <w:r w:rsidR="006B5343">
        <w:rPr>
          <w:rFonts w:asciiTheme="majorHAnsi" w:hAnsiTheme="majorHAnsi" w:cs="Times New Roman"/>
        </w:rPr>
        <w:t>.</w:t>
      </w:r>
    </w:p>
    <w:p w14:paraId="634F51DE" w14:textId="21A8DD7A" w:rsidR="001A69FE" w:rsidRDefault="00BC2940" w:rsidP="00BC2940">
      <w:pPr>
        <w:pStyle w:val="NoSpacing"/>
        <w:numPr>
          <w:ilvl w:val="0"/>
          <w:numId w:val="30"/>
        </w:numPr>
        <w:spacing w:before="120" w:line="360" w:lineRule="auto"/>
        <w:jc w:val="both"/>
        <w:rPr>
          <w:rFonts w:asciiTheme="majorHAnsi" w:hAnsiTheme="majorHAnsi" w:cs="Times New Roman"/>
        </w:rPr>
      </w:pPr>
      <w:r>
        <w:rPr>
          <w:rFonts w:asciiTheme="majorHAnsi" w:hAnsiTheme="majorHAnsi" w:cs="Times New Roman"/>
          <w:b/>
        </w:rPr>
        <w:t>Bedding export sales</w:t>
      </w:r>
      <w:r w:rsidR="003832FD">
        <w:rPr>
          <w:rFonts w:asciiTheme="majorHAnsi" w:hAnsiTheme="majorHAnsi" w:cs="Times New Roman"/>
        </w:rPr>
        <w:t xml:space="preserve"> </w:t>
      </w:r>
      <w:r w:rsidR="001A69FE">
        <w:rPr>
          <w:rFonts w:asciiTheme="majorHAnsi" w:hAnsiTheme="majorHAnsi" w:cs="Times New Roman"/>
        </w:rPr>
        <w:t>declined</w:t>
      </w:r>
      <w:r w:rsidR="003832FD" w:rsidRPr="00CF059F">
        <w:rPr>
          <w:rFonts w:asciiTheme="majorHAnsi" w:hAnsiTheme="majorHAnsi" w:cs="Times New Roman"/>
        </w:rPr>
        <w:t xml:space="preserve"> 35% </w:t>
      </w:r>
      <w:r w:rsidR="001A69FE">
        <w:rPr>
          <w:rFonts w:asciiTheme="majorHAnsi" w:hAnsiTheme="majorHAnsi" w:cs="Times New Roman"/>
        </w:rPr>
        <w:t xml:space="preserve">because a big Korean customer supposed to stop </w:t>
      </w:r>
      <w:proofErr w:type="spellStart"/>
      <w:r w:rsidR="001A69FE">
        <w:rPr>
          <w:rFonts w:asciiTheme="majorHAnsi" w:hAnsiTheme="majorHAnsi" w:cs="Times New Roman"/>
        </w:rPr>
        <w:t>oderding</w:t>
      </w:r>
      <w:proofErr w:type="spellEnd"/>
      <w:r w:rsidR="001A69FE">
        <w:rPr>
          <w:rFonts w:asciiTheme="majorHAnsi" w:hAnsiTheme="majorHAnsi" w:cs="Times New Roman"/>
        </w:rPr>
        <w:t xml:space="preserve"> due to price problem, in the context that cheap-price Chinese export goods have been pouring massively to Asian market due to the effect of China-US trade war. Instead of depending on a few large customers, Eve</w:t>
      </w:r>
      <w:r w:rsidR="009E237D">
        <w:rPr>
          <w:rFonts w:asciiTheme="majorHAnsi" w:hAnsiTheme="majorHAnsi" w:cs="Times New Roman"/>
        </w:rPr>
        <w:t>rpia has explored new customers from Korea, US, Japan. These customers had visited the factory and evaluated the facilities</w:t>
      </w:r>
      <w:r w:rsidR="00B024B4">
        <w:rPr>
          <w:rFonts w:asciiTheme="majorHAnsi" w:hAnsiTheme="majorHAnsi" w:cs="Times New Roman"/>
        </w:rPr>
        <w:t>. They are enquiring samples and later on will consider establishing relations with Everpia.</w:t>
      </w:r>
    </w:p>
    <w:p w14:paraId="3E702E50" w14:textId="70FAC631" w:rsidR="000620CF" w:rsidRDefault="0084354D" w:rsidP="00AE435C">
      <w:pPr>
        <w:pStyle w:val="NoSpacing"/>
        <w:spacing w:line="360" w:lineRule="auto"/>
        <w:ind w:left="-180"/>
        <w:jc w:val="both"/>
        <w:rPr>
          <w:rFonts w:asciiTheme="majorHAnsi" w:hAnsiTheme="majorHAnsi" w:cs="Times New Roman"/>
        </w:rPr>
      </w:pPr>
      <w:r w:rsidRPr="0084354D">
        <w:rPr>
          <w:rFonts w:asciiTheme="majorHAnsi" w:hAnsiTheme="majorHAnsi" w:cs="Times New Roman"/>
          <w:b/>
          <w:noProof/>
          <w:u w:val="single"/>
          <w:lang w:eastAsia="en-US"/>
        </w:rPr>
        <w:drawing>
          <wp:anchor distT="0" distB="0" distL="114300" distR="114300" simplePos="0" relativeHeight="251622912" behindDoc="0" locked="0" layoutInCell="1" allowOverlap="1" wp14:anchorId="5C3703EF" wp14:editId="512DAEF6">
            <wp:simplePos x="0" y="0"/>
            <wp:positionH relativeFrom="margin">
              <wp:align>left</wp:align>
            </wp:positionH>
            <wp:positionV relativeFrom="paragraph">
              <wp:posOffset>81915</wp:posOffset>
            </wp:positionV>
            <wp:extent cx="479531" cy="409067"/>
            <wp:effectExtent l="0" t="0" r="0" b="0"/>
            <wp:wrapNone/>
            <wp:docPr id="25" name="Picture 6" descr="https://www.vanguard-conversions.co.uk/wp-content/themes/vanguard-wp-theme/ldcp_media/2014/08/338_thumbnail.jpg">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p="http://schemas.openxmlformats.org/presentationml/2006/main" xmlns="" xmlns:a16="http://schemas.microsoft.com/office/drawing/2014/main" xmlns:lc="http://schemas.openxmlformats.org/drawingml/2006/lockedCanvas" id="{EB471E53-353D-41DB-8F60-F9D97797781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6" descr="https://www.vanguard-conversions.co.uk/wp-content/themes/vanguard-wp-theme/ldcp_media/2014/08/338_thumbnail.jpg">
                      <a:extLst>
                        <a:ext uri="{FF2B5EF4-FFF2-40B4-BE49-F238E27FC236}">
                          <a16:creationId xmlns:o="urn:schemas-microsoft-com:office:office" xmlns:v="urn:schemas-microsoft-com:vml" xmlns:w10="urn:schemas-microsoft-com:office:word" xmlns:w="http://schemas.openxmlformats.org/wordprocessingml/2006/main" xmlns:p="http://schemas.openxmlformats.org/presentationml/2006/main" xmlns="" xmlns:a16="http://schemas.microsoft.com/office/drawing/2014/main" xmlns:lc="http://schemas.openxmlformats.org/drawingml/2006/lockedCanvas" id="{EB471E53-353D-41DB-8F60-F9D977977810}"/>
                        </a:ext>
                      </a:extLst>
                    </pic:cNvPr>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5340" t="23458" r="7387" b="23208"/>
                    <a:stretch/>
                  </pic:blipFill>
                  <pic:spPr bwMode="auto">
                    <a:xfrm>
                      <a:off x="0" y="0"/>
                      <a:ext cx="479531" cy="409067"/>
                    </a:xfrm>
                    <a:prstGeom prst="rect">
                      <a:avLst/>
                    </a:prstGeom>
                    <a:noFill/>
                    <a:extLst/>
                  </pic:spPr>
                </pic:pic>
              </a:graphicData>
            </a:graphic>
            <wp14:sizeRelH relativeFrom="page">
              <wp14:pctWidth>0</wp14:pctWidth>
            </wp14:sizeRelH>
            <wp14:sizeRelV relativeFrom="page">
              <wp14:pctHeight>0</wp14:pctHeight>
            </wp14:sizeRelV>
          </wp:anchor>
        </w:drawing>
      </w:r>
    </w:p>
    <w:p w14:paraId="3B07F3AA" w14:textId="4A7F234E" w:rsidR="006E32DA" w:rsidRPr="00511132" w:rsidRDefault="009C19FB" w:rsidP="00B01C4E">
      <w:pPr>
        <w:pStyle w:val="NoSpacing"/>
        <w:spacing w:line="360" w:lineRule="auto"/>
        <w:ind w:left="-180" w:firstLine="1170"/>
        <w:jc w:val="both"/>
        <w:rPr>
          <w:rFonts w:asciiTheme="majorHAnsi" w:hAnsiTheme="majorHAnsi" w:cs="Times New Roman"/>
          <w:b/>
          <w:u w:val="single"/>
        </w:rPr>
      </w:pPr>
      <w:r>
        <w:rPr>
          <w:rFonts w:asciiTheme="majorHAnsi" w:hAnsiTheme="majorHAnsi" w:cs="Times New Roman"/>
          <w:b/>
          <w:u w:val="single"/>
        </w:rPr>
        <w:t>Padding business</w:t>
      </w:r>
      <w:r w:rsidR="00F66C67" w:rsidRPr="00511132">
        <w:rPr>
          <w:rFonts w:asciiTheme="majorHAnsi" w:hAnsiTheme="majorHAnsi" w:cs="Times New Roman"/>
          <w:b/>
          <w:u w:val="single"/>
        </w:rPr>
        <w:t>:</w:t>
      </w:r>
      <w:r w:rsidR="00590718">
        <w:rPr>
          <w:rFonts w:asciiTheme="majorHAnsi" w:hAnsiTheme="majorHAnsi" w:cs="Times New Roman"/>
          <w:b/>
          <w:u w:val="single"/>
        </w:rPr>
        <w:t xml:space="preserve"> </w:t>
      </w:r>
    </w:p>
    <w:p w14:paraId="18F0B131" w14:textId="38C6C073" w:rsidR="00B024B4" w:rsidRDefault="003832FD" w:rsidP="00B01C4E">
      <w:pPr>
        <w:pStyle w:val="NoSpacing"/>
        <w:spacing w:before="120" w:line="360" w:lineRule="auto"/>
        <w:jc w:val="both"/>
        <w:rPr>
          <w:rFonts w:asciiTheme="majorHAnsi" w:hAnsiTheme="majorHAnsi" w:cs="Times New Roman"/>
        </w:rPr>
      </w:pPr>
      <w:r w:rsidRPr="0084354D">
        <w:rPr>
          <w:rFonts w:asciiTheme="majorHAnsi" w:hAnsiTheme="majorHAnsi" w:cs="Times New Roman"/>
          <w:b/>
          <w:noProof/>
          <w:u w:val="single"/>
          <w:lang w:eastAsia="en-US"/>
        </w:rPr>
        <w:drawing>
          <wp:anchor distT="0" distB="0" distL="114300" distR="114300" simplePos="0" relativeHeight="251633152" behindDoc="1" locked="0" layoutInCell="1" allowOverlap="1" wp14:anchorId="35BBF334" wp14:editId="1765A7F2">
            <wp:simplePos x="0" y="0"/>
            <wp:positionH relativeFrom="column">
              <wp:posOffset>-222960</wp:posOffset>
            </wp:positionH>
            <wp:positionV relativeFrom="paragraph">
              <wp:posOffset>1269589</wp:posOffset>
            </wp:positionV>
            <wp:extent cx="819150" cy="646430"/>
            <wp:effectExtent l="0" t="0" r="0" b="1270"/>
            <wp:wrapNone/>
            <wp:docPr id="14" name="Picture 14" descr="C:\Users\huyenbt\Desktop\icon quarterly report\clea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uyenbt\Desktop\icon quarterly report\cleaner.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19150" cy="646430"/>
                    </a:xfrm>
                    <a:prstGeom prst="rect">
                      <a:avLst/>
                    </a:prstGeom>
                    <a:noFill/>
                    <a:ln>
                      <a:noFill/>
                    </a:ln>
                  </pic:spPr>
                </pic:pic>
              </a:graphicData>
            </a:graphic>
            <wp14:sizeRelH relativeFrom="page">
              <wp14:pctWidth>0</wp14:pctWidth>
            </wp14:sizeRelH>
            <wp14:sizeRelV relativeFrom="page">
              <wp14:pctHeight>0</wp14:pctHeight>
            </wp14:sizeRelV>
          </wp:anchor>
        </w:drawing>
      </w:r>
      <w:r w:rsidR="00B024B4" w:rsidRPr="00B024B4">
        <w:rPr>
          <w:rFonts w:asciiTheme="majorHAnsi" w:hAnsiTheme="majorHAnsi" w:cs="Times New Roman"/>
        </w:rPr>
        <w:t xml:space="preserve">Padding sales decreased slightly by 4% compared to the same period in 2018, </w:t>
      </w:r>
      <w:r w:rsidR="00B024B4">
        <w:rPr>
          <w:rFonts w:asciiTheme="majorHAnsi" w:hAnsiTheme="majorHAnsi" w:cs="Times New Roman"/>
        </w:rPr>
        <w:t>primarily</w:t>
      </w:r>
      <w:r w:rsidR="00B024B4" w:rsidRPr="00B024B4">
        <w:rPr>
          <w:rFonts w:asciiTheme="majorHAnsi" w:hAnsiTheme="majorHAnsi" w:cs="Times New Roman"/>
        </w:rPr>
        <w:t xml:space="preserve"> because the Company had to </w:t>
      </w:r>
      <w:r w:rsidR="00B024B4">
        <w:rPr>
          <w:rFonts w:asciiTheme="majorHAnsi" w:hAnsiTheme="majorHAnsi" w:cs="Times New Roman"/>
        </w:rPr>
        <w:t>reduce</w:t>
      </w:r>
      <w:r w:rsidR="00B024B4" w:rsidRPr="00B024B4">
        <w:rPr>
          <w:rFonts w:asciiTheme="majorHAnsi" w:hAnsiTheme="majorHAnsi" w:cs="Times New Roman"/>
        </w:rPr>
        <w:t xml:space="preserve"> the selling price for some low-grade </w:t>
      </w:r>
      <w:r w:rsidR="00B024B4">
        <w:rPr>
          <w:rFonts w:asciiTheme="majorHAnsi" w:hAnsiTheme="majorHAnsi" w:cs="Times New Roman"/>
        </w:rPr>
        <w:t>padding</w:t>
      </w:r>
      <w:r w:rsidR="00376E3E">
        <w:rPr>
          <w:rFonts w:asciiTheme="majorHAnsi" w:hAnsiTheme="majorHAnsi" w:cs="Times New Roman"/>
        </w:rPr>
        <w:t xml:space="preserve">, </w:t>
      </w:r>
      <w:r w:rsidR="00B024B4" w:rsidRPr="00B024B4">
        <w:rPr>
          <w:rFonts w:asciiTheme="majorHAnsi" w:hAnsiTheme="majorHAnsi" w:cs="Times New Roman"/>
        </w:rPr>
        <w:t xml:space="preserve">which is </w:t>
      </w:r>
      <w:r w:rsidR="00B024B4">
        <w:rPr>
          <w:rFonts w:asciiTheme="majorHAnsi" w:hAnsiTheme="majorHAnsi" w:cs="Times New Roman"/>
        </w:rPr>
        <w:t xml:space="preserve">in </w:t>
      </w:r>
      <w:r w:rsidR="00B024B4" w:rsidRPr="00B024B4">
        <w:rPr>
          <w:rFonts w:asciiTheme="majorHAnsi" w:hAnsiTheme="majorHAnsi" w:cs="Times New Roman"/>
        </w:rPr>
        <w:t>fierce</w:t>
      </w:r>
      <w:r w:rsidR="00B024B4">
        <w:rPr>
          <w:rFonts w:asciiTheme="majorHAnsi" w:hAnsiTheme="majorHAnsi" w:cs="Times New Roman"/>
        </w:rPr>
        <w:t xml:space="preserve"> competition</w:t>
      </w:r>
      <w:r w:rsidR="00B024B4" w:rsidRPr="00B024B4">
        <w:rPr>
          <w:rFonts w:asciiTheme="majorHAnsi" w:hAnsiTheme="majorHAnsi" w:cs="Times New Roman"/>
        </w:rPr>
        <w:t xml:space="preserve"> </w:t>
      </w:r>
      <w:r w:rsidR="00B024B4">
        <w:rPr>
          <w:rFonts w:asciiTheme="majorHAnsi" w:hAnsiTheme="majorHAnsi" w:cs="Times New Roman"/>
        </w:rPr>
        <w:t>as the result of the increase in suppliers entering market</w:t>
      </w:r>
      <w:r w:rsidR="00B024B4" w:rsidRPr="00B024B4">
        <w:rPr>
          <w:rFonts w:asciiTheme="majorHAnsi" w:hAnsiTheme="majorHAnsi" w:cs="Times New Roman"/>
        </w:rPr>
        <w:t xml:space="preserve">. For high-class </w:t>
      </w:r>
      <w:r w:rsidR="00376E3E">
        <w:rPr>
          <w:rFonts w:asciiTheme="majorHAnsi" w:hAnsiTheme="majorHAnsi" w:cs="Times New Roman"/>
        </w:rPr>
        <w:t>padding</w:t>
      </w:r>
      <w:r w:rsidR="00B024B4" w:rsidRPr="00B024B4">
        <w:rPr>
          <w:rFonts w:asciiTheme="majorHAnsi" w:hAnsiTheme="majorHAnsi" w:cs="Times New Roman"/>
        </w:rPr>
        <w:t xml:space="preserve">, due to </w:t>
      </w:r>
      <w:r w:rsidR="00376E3E">
        <w:rPr>
          <w:rFonts w:asciiTheme="majorHAnsi" w:hAnsiTheme="majorHAnsi" w:cs="Times New Roman"/>
        </w:rPr>
        <w:t>the</w:t>
      </w:r>
      <w:r w:rsidR="00B024B4" w:rsidRPr="00B024B4">
        <w:rPr>
          <w:rFonts w:asciiTheme="majorHAnsi" w:hAnsiTheme="majorHAnsi" w:cs="Times New Roman"/>
        </w:rPr>
        <w:t xml:space="preserve"> large technical barrier, the Company </w:t>
      </w:r>
      <w:r w:rsidR="00376E3E">
        <w:rPr>
          <w:rFonts w:asciiTheme="majorHAnsi" w:hAnsiTheme="majorHAnsi" w:cs="Times New Roman"/>
        </w:rPr>
        <w:t>has been</w:t>
      </w:r>
      <w:r w:rsidR="00B024B4" w:rsidRPr="00B024B4">
        <w:rPr>
          <w:rFonts w:asciiTheme="majorHAnsi" w:hAnsiTheme="majorHAnsi" w:cs="Times New Roman"/>
        </w:rPr>
        <w:t xml:space="preserve"> currently maintaining good sales. The </w:t>
      </w:r>
      <w:r w:rsidR="00376E3E">
        <w:rPr>
          <w:rFonts w:asciiTheme="majorHAnsi" w:hAnsiTheme="majorHAnsi" w:cs="Times New Roman"/>
        </w:rPr>
        <w:t>adjustment</w:t>
      </w:r>
      <w:r w:rsidR="00B024B4" w:rsidRPr="00B024B4">
        <w:rPr>
          <w:rFonts w:asciiTheme="majorHAnsi" w:hAnsiTheme="majorHAnsi" w:cs="Times New Roman"/>
        </w:rPr>
        <w:t xml:space="preserve"> in selling prices also made </w:t>
      </w:r>
      <w:r w:rsidR="00D101D7">
        <w:rPr>
          <w:rFonts w:asciiTheme="majorHAnsi" w:hAnsiTheme="majorHAnsi" w:cs="Times New Roman"/>
        </w:rPr>
        <w:t>padding gross margin</w:t>
      </w:r>
      <w:r w:rsidR="00B024B4" w:rsidRPr="00B024B4">
        <w:rPr>
          <w:rFonts w:asciiTheme="majorHAnsi" w:hAnsiTheme="majorHAnsi" w:cs="Times New Roman"/>
        </w:rPr>
        <w:t xml:space="preserve"> </w:t>
      </w:r>
      <w:r w:rsidR="00D101D7">
        <w:rPr>
          <w:rFonts w:asciiTheme="majorHAnsi" w:hAnsiTheme="majorHAnsi" w:cs="Times New Roman"/>
        </w:rPr>
        <w:t>a little shrink</w:t>
      </w:r>
      <w:r w:rsidR="00B024B4" w:rsidRPr="00B024B4">
        <w:rPr>
          <w:rFonts w:asciiTheme="majorHAnsi" w:hAnsiTheme="majorHAnsi" w:cs="Times New Roman"/>
        </w:rPr>
        <w:t xml:space="preserve"> from 43% to 42% in the first half of this year</w:t>
      </w:r>
      <w:r w:rsidR="00D101D7">
        <w:rPr>
          <w:rFonts w:asciiTheme="majorHAnsi" w:hAnsiTheme="majorHAnsi" w:cs="Times New Roman"/>
        </w:rPr>
        <w:t>.</w:t>
      </w:r>
    </w:p>
    <w:p w14:paraId="61EC5C64" w14:textId="53726CCE" w:rsidR="00774439" w:rsidRDefault="00774439" w:rsidP="003832FD">
      <w:pPr>
        <w:pStyle w:val="NoSpacing"/>
        <w:spacing w:before="120" w:line="360" w:lineRule="auto"/>
        <w:jc w:val="both"/>
        <w:rPr>
          <w:rFonts w:asciiTheme="majorHAnsi" w:hAnsiTheme="majorHAnsi" w:cs="Times New Roman"/>
          <w:b/>
          <w:u w:val="single"/>
        </w:rPr>
      </w:pPr>
    </w:p>
    <w:p w14:paraId="4820746C" w14:textId="674387AB" w:rsidR="00D06BD7" w:rsidRPr="004070EE" w:rsidRDefault="00A04114" w:rsidP="00D06BD7">
      <w:pPr>
        <w:pStyle w:val="NoSpacing"/>
        <w:spacing w:line="360" w:lineRule="auto"/>
        <w:ind w:left="-180" w:firstLine="900"/>
        <w:jc w:val="both"/>
        <w:rPr>
          <w:rFonts w:asciiTheme="majorHAnsi" w:hAnsiTheme="majorHAnsi" w:cs="Times New Roman"/>
          <w:b/>
          <w:u w:val="single"/>
        </w:rPr>
      </w:pPr>
      <w:r>
        <w:rPr>
          <w:rFonts w:asciiTheme="majorHAnsi" w:hAnsiTheme="majorHAnsi" w:cs="Times New Roman"/>
          <w:b/>
          <w:u w:val="single"/>
        </w:rPr>
        <w:t>Cleaner business</w:t>
      </w:r>
      <w:r w:rsidR="00D06BD7" w:rsidRPr="004070EE">
        <w:rPr>
          <w:rFonts w:asciiTheme="majorHAnsi" w:hAnsiTheme="majorHAnsi" w:cs="Times New Roman"/>
          <w:b/>
          <w:u w:val="single"/>
        </w:rPr>
        <w:t>:</w:t>
      </w:r>
    </w:p>
    <w:p w14:paraId="146F22FD" w14:textId="37FA974F" w:rsidR="00272741" w:rsidRPr="004070EE" w:rsidRDefault="00272741" w:rsidP="00B01C4E">
      <w:pPr>
        <w:pStyle w:val="NoSpacing"/>
        <w:spacing w:line="360" w:lineRule="auto"/>
        <w:jc w:val="both"/>
        <w:rPr>
          <w:rFonts w:asciiTheme="majorHAnsi" w:hAnsiTheme="majorHAnsi" w:cs="Times New Roman"/>
        </w:rPr>
      </w:pPr>
      <w:r w:rsidRPr="00272741">
        <w:rPr>
          <w:rFonts w:asciiTheme="majorHAnsi" w:hAnsiTheme="majorHAnsi" w:cs="Times New Roman"/>
        </w:rPr>
        <w:t xml:space="preserve">The </w:t>
      </w:r>
      <w:r>
        <w:rPr>
          <w:rFonts w:asciiTheme="majorHAnsi" w:hAnsiTheme="majorHAnsi" w:cs="Times New Roman"/>
        </w:rPr>
        <w:t>cleaner</w:t>
      </w:r>
      <w:r w:rsidRPr="00272741">
        <w:rPr>
          <w:rFonts w:asciiTheme="majorHAnsi" w:hAnsiTheme="majorHAnsi" w:cs="Times New Roman"/>
        </w:rPr>
        <w:t xml:space="preserve"> segment contributed VND 33.6 billion </w:t>
      </w:r>
      <w:r>
        <w:rPr>
          <w:rFonts w:asciiTheme="majorHAnsi" w:hAnsiTheme="majorHAnsi" w:cs="Times New Roman"/>
        </w:rPr>
        <w:t>of</w:t>
      </w:r>
      <w:r w:rsidRPr="00272741">
        <w:rPr>
          <w:rFonts w:asciiTheme="majorHAnsi" w:hAnsiTheme="majorHAnsi" w:cs="Times New Roman"/>
        </w:rPr>
        <w:t xml:space="preserve"> revenue in the first 6 months of 2019, down 16% </w:t>
      </w:r>
      <w:r>
        <w:rPr>
          <w:rFonts w:asciiTheme="majorHAnsi" w:hAnsiTheme="majorHAnsi" w:cs="Times New Roman"/>
        </w:rPr>
        <w:t>over</w:t>
      </w:r>
      <w:r w:rsidRPr="00272741">
        <w:rPr>
          <w:rFonts w:asciiTheme="majorHAnsi" w:hAnsiTheme="majorHAnsi" w:cs="Times New Roman"/>
        </w:rPr>
        <w:t xml:space="preserve"> the same period last year, equivalent to VND 6.4 billion. This is a short-term decline because the Company </w:t>
      </w:r>
      <w:r>
        <w:rPr>
          <w:rFonts w:asciiTheme="majorHAnsi" w:hAnsiTheme="majorHAnsi" w:cs="Times New Roman"/>
        </w:rPr>
        <w:t>starts to apply</w:t>
      </w:r>
      <w:r w:rsidRPr="00272741">
        <w:rPr>
          <w:rFonts w:asciiTheme="majorHAnsi" w:hAnsiTheme="majorHAnsi" w:cs="Times New Roman"/>
        </w:rPr>
        <w:t xml:space="preserve"> </w:t>
      </w:r>
      <w:r>
        <w:rPr>
          <w:rFonts w:asciiTheme="majorHAnsi" w:hAnsiTheme="majorHAnsi" w:cs="Times New Roman"/>
        </w:rPr>
        <w:t>the</w:t>
      </w:r>
      <w:r w:rsidRPr="00272741">
        <w:rPr>
          <w:rFonts w:asciiTheme="majorHAnsi" w:hAnsiTheme="majorHAnsi" w:cs="Times New Roman"/>
        </w:rPr>
        <w:t xml:space="preserve"> policy </w:t>
      </w:r>
      <w:r>
        <w:rPr>
          <w:rFonts w:asciiTheme="majorHAnsi" w:hAnsiTheme="majorHAnsi" w:cs="Times New Roman"/>
        </w:rPr>
        <w:t>of selecting</w:t>
      </w:r>
      <w:r w:rsidRPr="00272741">
        <w:rPr>
          <w:rFonts w:asciiTheme="majorHAnsi" w:hAnsiTheme="majorHAnsi" w:cs="Times New Roman"/>
        </w:rPr>
        <w:t xml:space="preserve"> orders with a profit rate of 5% </w:t>
      </w:r>
      <w:r>
        <w:rPr>
          <w:rFonts w:asciiTheme="majorHAnsi" w:hAnsiTheme="majorHAnsi" w:cs="Times New Roman"/>
        </w:rPr>
        <w:t>at least</w:t>
      </w:r>
      <w:r w:rsidRPr="00272741">
        <w:rPr>
          <w:rFonts w:asciiTheme="majorHAnsi" w:hAnsiTheme="majorHAnsi" w:cs="Times New Roman"/>
        </w:rPr>
        <w:t xml:space="preserve">. </w:t>
      </w:r>
      <w:r>
        <w:rPr>
          <w:rFonts w:asciiTheme="majorHAnsi" w:hAnsiTheme="majorHAnsi" w:cs="Times New Roman"/>
        </w:rPr>
        <w:t>In addition</w:t>
      </w:r>
      <w:r w:rsidRPr="00272741">
        <w:rPr>
          <w:rFonts w:asciiTheme="majorHAnsi" w:hAnsiTheme="majorHAnsi" w:cs="Times New Roman"/>
        </w:rPr>
        <w:t xml:space="preserve">, </w:t>
      </w:r>
      <w:r>
        <w:rPr>
          <w:rFonts w:asciiTheme="majorHAnsi" w:hAnsiTheme="majorHAnsi" w:cs="Times New Roman"/>
        </w:rPr>
        <w:t>the</w:t>
      </w:r>
      <w:r w:rsidRPr="00272741">
        <w:rPr>
          <w:rFonts w:asciiTheme="majorHAnsi" w:hAnsiTheme="majorHAnsi" w:cs="Times New Roman"/>
        </w:rPr>
        <w:t xml:space="preserve"> factory renovation </w:t>
      </w:r>
      <w:r>
        <w:rPr>
          <w:rFonts w:asciiTheme="majorHAnsi" w:hAnsiTheme="majorHAnsi" w:cs="Times New Roman"/>
        </w:rPr>
        <w:t xml:space="preserve">has been pushed up </w:t>
      </w:r>
      <w:r w:rsidRPr="00272741">
        <w:rPr>
          <w:rFonts w:asciiTheme="majorHAnsi" w:hAnsiTheme="majorHAnsi" w:cs="Times New Roman"/>
        </w:rPr>
        <w:t xml:space="preserve">to improve the gross profit margin. </w:t>
      </w:r>
      <w:r>
        <w:rPr>
          <w:rFonts w:asciiTheme="majorHAnsi" w:hAnsiTheme="majorHAnsi" w:cs="Times New Roman"/>
        </w:rPr>
        <w:t xml:space="preserve">The </w:t>
      </w:r>
      <w:r w:rsidR="00C13170">
        <w:rPr>
          <w:rFonts w:asciiTheme="majorHAnsi" w:hAnsiTheme="majorHAnsi" w:cs="Times New Roman"/>
        </w:rPr>
        <w:t xml:space="preserve">Company also put a great </w:t>
      </w:r>
      <w:proofErr w:type="spellStart"/>
      <w:r w:rsidR="00C13170">
        <w:rPr>
          <w:rFonts w:asciiTheme="majorHAnsi" w:hAnsiTheme="majorHAnsi" w:cs="Times New Roman"/>
        </w:rPr>
        <w:t>effot</w:t>
      </w:r>
      <w:proofErr w:type="spellEnd"/>
      <w:r w:rsidR="00C13170">
        <w:rPr>
          <w:rFonts w:asciiTheme="majorHAnsi" w:hAnsiTheme="majorHAnsi" w:cs="Times New Roman"/>
        </w:rPr>
        <w:t xml:space="preserve"> in expanding </w:t>
      </w:r>
      <w:r>
        <w:rPr>
          <w:rFonts w:asciiTheme="majorHAnsi" w:hAnsiTheme="majorHAnsi" w:cs="Times New Roman"/>
        </w:rPr>
        <w:t xml:space="preserve">customer portfolio </w:t>
      </w:r>
      <w:r w:rsidRPr="00272741">
        <w:rPr>
          <w:rFonts w:asciiTheme="majorHAnsi" w:hAnsiTheme="majorHAnsi" w:cs="Times New Roman"/>
        </w:rPr>
        <w:t xml:space="preserve">through </w:t>
      </w:r>
      <w:r w:rsidR="00C13170">
        <w:rPr>
          <w:rFonts w:asciiTheme="majorHAnsi" w:hAnsiTheme="majorHAnsi" w:cs="Times New Roman"/>
        </w:rPr>
        <w:t xml:space="preserve">export </w:t>
      </w:r>
      <w:r w:rsidRPr="00272741">
        <w:rPr>
          <w:rFonts w:asciiTheme="majorHAnsi" w:hAnsiTheme="majorHAnsi" w:cs="Times New Roman"/>
        </w:rPr>
        <w:t xml:space="preserve">seminars and exhibitions to </w:t>
      </w:r>
      <w:r w:rsidR="00C13170">
        <w:rPr>
          <w:rFonts w:asciiTheme="majorHAnsi" w:hAnsiTheme="majorHAnsi" w:cs="Times New Roman"/>
        </w:rPr>
        <w:t>new markets such as the America</w:t>
      </w:r>
      <w:r w:rsidRPr="00272741">
        <w:rPr>
          <w:rFonts w:asciiTheme="majorHAnsi" w:hAnsiTheme="majorHAnsi" w:cs="Times New Roman"/>
        </w:rPr>
        <w:t xml:space="preserve"> and Asia. The bright </w:t>
      </w:r>
      <w:r w:rsidR="00C63559">
        <w:rPr>
          <w:rFonts w:asciiTheme="majorHAnsi" w:hAnsiTheme="majorHAnsi" w:cs="Times New Roman"/>
        </w:rPr>
        <w:t xml:space="preserve">light </w:t>
      </w:r>
      <w:r w:rsidRPr="00272741">
        <w:rPr>
          <w:rFonts w:asciiTheme="majorHAnsi" w:hAnsiTheme="majorHAnsi" w:cs="Times New Roman"/>
        </w:rPr>
        <w:t xml:space="preserve">in the </w:t>
      </w:r>
      <w:r w:rsidR="00C63559">
        <w:rPr>
          <w:rFonts w:asciiTheme="majorHAnsi" w:hAnsiTheme="majorHAnsi" w:cs="Times New Roman"/>
        </w:rPr>
        <w:t xml:space="preserve">cleaner </w:t>
      </w:r>
      <w:r w:rsidRPr="00272741">
        <w:rPr>
          <w:rFonts w:asciiTheme="majorHAnsi" w:hAnsiTheme="majorHAnsi" w:cs="Times New Roman"/>
        </w:rPr>
        <w:t xml:space="preserve">business </w:t>
      </w:r>
      <w:r w:rsidR="00C63559">
        <w:rPr>
          <w:rFonts w:asciiTheme="majorHAnsi" w:hAnsiTheme="majorHAnsi" w:cs="Times New Roman"/>
        </w:rPr>
        <w:t>is the domestic sales, of which the</w:t>
      </w:r>
      <w:r w:rsidRPr="00272741">
        <w:rPr>
          <w:rFonts w:asciiTheme="majorHAnsi" w:hAnsiTheme="majorHAnsi" w:cs="Times New Roman"/>
        </w:rPr>
        <w:t xml:space="preserve"> growth </w:t>
      </w:r>
      <w:r w:rsidR="00C63559">
        <w:rPr>
          <w:rFonts w:asciiTheme="majorHAnsi" w:hAnsiTheme="majorHAnsi" w:cs="Times New Roman"/>
        </w:rPr>
        <w:t xml:space="preserve">was </w:t>
      </w:r>
      <w:r w:rsidRPr="00272741">
        <w:rPr>
          <w:rFonts w:asciiTheme="majorHAnsi" w:hAnsiTheme="majorHAnsi" w:cs="Times New Roman"/>
        </w:rPr>
        <w:t xml:space="preserve">up to 53% thanks to taking advantage of </w:t>
      </w:r>
      <w:proofErr w:type="spellStart"/>
      <w:r w:rsidRPr="00272741">
        <w:rPr>
          <w:rFonts w:asciiTheme="majorHAnsi" w:hAnsiTheme="majorHAnsi" w:cs="Times New Roman"/>
        </w:rPr>
        <w:t>Everpia's</w:t>
      </w:r>
      <w:proofErr w:type="spellEnd"/>
      <w:r w:rsidRPr="00272741">
        <w:rPr>
          <w:rFonts w:asciiTheme="majorHAnsi" w:hAnsiTheme="majorHAnsi" w:cs="Times New Roman"/>
        </w:rPr>
        <w:t xml:space="preserve"> existing distribution system. It is expected that the domestic market will continue to be the key </w:t>
      </w:r>
      <w:r w:rsidR="00C63559">
        <w:rPr>
          <w:rFonts w:asciiTheme="majorHAnsi" w:hAnsiTheme="majorHAnsi" w:cs="Times New Roman"/>
        </w:rPr>
        <w:t>strategy</w:t>
      </w:r>
      <w:r w:rsidRPr="00272741">
        <w:rPr>
          <w:rFonts w:asciiTheme="majorHAnsi" w:hAnsiTheme="majorHAnsi" w:cs="Times New Roman"/>
        </w:rPr>
        <w:t xml:space="preserve"> in the coming time, besides developing the export market</w:t>
      </w:r>
      <w:r w:rsidR="00C63559">
        <w:rPr>
          <w:rFonts w:asciiTheme="majorHAnsi" w:hAnsiTheme="majorHAnsi" w:cs="Times New Roman"/>
        </w:rPr>
        <w:t>.</w:t>
      </w:r>
    </w:p>
    <w:p w14:paraId="4A44AFFE" w14:textId="34958D54" w:rsidR="00D06BD7" w:rsidRDefault="00D06BD7" w:rsidP="006F1DBD">
      <w:pPr>
        <w:pStyle w:val="NoSpacing"/>
        <w:spacing w:line="360" w:lineRule="auto"/>
        <w:ind w:left="-180"/>
        <w:jc w:val="both"/>
        <w:rPr>
          <w:rFonts w:asciiTheme="majorHAnsi" w:eastAsiaTheme="minorHAnsi" w:hAnsiTheme="majorHAnsi" w:cs="Times New Roman"/>
          <w:lang w:eastAsia="en-US"/>
        </w:rPr>
      </w:pPr>
    </w:p>
    <w:p w14:paraId="45EB08A9" w14:textId="7AB8B92D" w:rsidR="006F1DBD" w:rsidRDefault="000668EB" w:rsidP="006F1DBD">
      <w:pPr>
        <w:pStyle w:val="NoSpacing"/>
        <w:spacing w:line="360" w:lineRule="auto"/>
        <w:ind w:left="-180"/>
        <w:jc w:val="both"/>
        <w:rPr>
          <w:rFonts w:asciiTheme="majorHAnsi" w:eastAsiaTheme="minorHAnsi" w:hAnsiTheme="majorHAnsi" w:cs="Times New Roman"/>
          <w:lang w:eastAsia="en-US"/>
        </w:rPr>
      </w:pPr>
      <w:r w:rsidRPr="00861190">
        <w:rPr>
          <w:rFonts w:asciiTheme="majorHAnsi" w:hAnsiTheme="majorHAnsi"/>
          <w:b/>
          <w:noProof/>
          <w:lang w:eastAsia="en-US"/>
        </w:rPr>
        <w:lastRenderedPageBreak/>
        <mc:AlternateContent>
          <mc:Choice Requires="wps">
            <w:drawing>
              <wp:anchor distT="0" distB="0" distL="114300" distR="114300" simplePos="0" relativeHeight="251628032" behindDoc="1" locked="0" layoutInCell="1" allowOverlap="1" wp14:anchorId="424A7AE3" wp14:editId="25C236E0">
                <wp:simplePos x="0" y="0"/>
                <wp:positionH relativeFrom="column">
                  <wp:posOffset>-114300</wp:posOffset>
                </wp:positionH>
                <wp:positionV relativeFrom="paragraph">
                  <wp:posOffset>175895</wp:posOffset>
                </wp:positionV>
                <wp:extent cx="1352550" cy="325120"/>
                <wp:effectExtent l="76200" t="57150" r="76200" b="93980"/>
                <wp:wrapThrough wrapText="bothSides">
                  <wp:wrapPolygon edited="0">
                    <wp:start x="-608" y="-3797"/>
                    <wp:lineTo x="-1217" y="-1266"/>
                    <wp:lineTo x="-1217" y="21516"/>
                    <wp:lineTo x="0" y="26578"/>
                    <wp:lineTo x="21600" y="26578"/>
                    <wp:lineTo x="22513" y="18984"/>
                    <wp:lineTo x="21904" y="0"/>
                    <wp:lineTo x="21904" y="-3797"/>
                    <wp:lineTo x="-608" y="-3797"/>
                  </wp:wrapPolygon>
                </wp:wrapThrough>
                <wp:docPr id="9" name="Rounded Rectangle 9"/>
                <wp:cNvGraphicFramePr/>
                <a:graphic xmlns:a="http://schemas.openxmlformats.org/drawingml/2006/main">
                  <a:graphicData uri="http://schemas.microsoft.com/office/word/2010/wordprocessingShape">
                    <wps:wsp>
                      <wps:cNvSpPr/>
                      <wps:spPr>
                        <a:xfrm>
                          <a:off x="0" y="0"/>
                          <a:ext cx="1352550" cy="325120"/>
                        </a:xfrm>
                        <a:prstGeom prst="roundRect">
                          <a:avLst/>
                        </a:prstGeom>
                        <a:solidFill>
                          <a:srgbClr val="4F81BD"/>
                        </a:solidFill>
                        <a:ln w="38100" cap="flat" cmpd="sng" algn="ctr">
                          <a:solidFill>
                            <a:sysClr val="window" lastClr="FFFFFF"/>
                          </a:solidFill>
                          <a:prstDash val="solid"/>
                        </a:ln>
                        <a:effectLst>
                          <a:outerShdw blurRad="40000" dist="20000" dir="5400000" rotWithShape="0">
                            <a:srgbClr val="000000">
                              <a:alpha val="38000"/>
                            </a:srgbClr>
                          </a:outerShdw>
                        </a:effectLst>
                      </wps:spPr>
                      <wps:txbx>
                        <w:txbxContent>
                          <w:p w14:paraId="3B2E14A3" w14:textId="197B8E6A" w:rsidR="00BA5E2B" w:rsidRPr="00536E49" w:rsidRDefault="00BA5E2B" w:rsidP="00F16743">
                            <w:pPr>
                              <w:pStyle w:val="NoSpacing"/>
                              <w:spacing w:line="360" w:lineRule="auto"/>
                              <w:ind w:left="-180"/>
                              <w:jc w:val="both"/>
                              <w:rPr>
                                <w:rFonts w:asciiTheme="majorHAnsi" w:eastAsiaTheme="minorHAnsi" w:hAnsiTheme="majorHAnsi" w:cs="Times New Roman"/>
                                <w:b/>
                                <w:color w:val="FFFFFF" w:themeColor="background1"/>
                                <w:lang w:eastAsia="en-US"/>
                              </w:rPr>
                            </w:pPr>
                            <w:r w:rsidRPr="00536E49">
                              <w:rPr>
                                <w:rFonts w:asciiTheme="majorHAnsi" w:eastAsiaTheme="minorHAnsi" w:hAnsiTheme="majorHAnsi" w:cs="Times New Roman"/>
                                <w:b/>
                                <w:color w:val="FFFFFF" w:themeColor="background1"/>
                                <w:lang w:eastAsia="en-US"/>
                              </w:rPr>
                              <w:t xml:space="preserve">  </w:t>
                            </w:r>
                            <w:r>
                              <w:rPr>
                                <w:rFonts w:asciiTheme="majorHAnsi" w:eastAsiaTheme="minorHAnsi" w:hAnsiTheme="majorHAnsi" w:cs="Times New Roman"/>
                                <w:b/>
                                <w:color w:val="FFFFFF" w:themeColor="background1"/>
                                <w:lang w:eastAsia="en-US"/>
                              </w:rPr>
                              <w:t>Highlight events</w:t>
                            </w:r>
                          </w:p>
                          <w:p w14:paraId="71DA7AA4" w14:textId="77777777" w:rsidR="00BA5E2B" w:rsidRPr="004941DE" w:rsidRDefault="00BA5E2B" w:rsidP="00F16743">
                            <w:pPr>
                              <w:rPr>
                                <w:rFonts w:asciiTheme="majorHAnsi" w:hAnsiTheme="majorHAnsi"/>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24A7AE3" id="Rounded Rectangle 9" o:spid="_x0000_s1027" style="position:absolute;left:0;text-align:left;margin-left:-9pt;margin-top:13.85pt;width:106.5pt;height:25.6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" fillcolor="#4f81bd" strokecolor="window" strokeweight="3pt">
                <v:shadow on="t" color="black" opacity="24903f" origin=",.5" offset="0,.55556mm"/>
                <v:textbox>
                  <w:txbxContent>
                    <w:p w14:paraId="3B2E14A3" w14:textId="197B8E6A" w:rsidR="00BA5E2B" w:rsidRPr="00536E49" w:rsidRDefault="00BA5E2B" w:rsidP="00F16743">
                      <w:pPr>
                        <w:pStyle w:val="NoSpacing"/>
                        <w:spacing w:line="360" w:lineRule="auto"/>
                        <w:ind w:left="-180"/>
                        <w:jc w:val="both"/>
                        <w:rPr>
                          <w:rFonts w:asciiTheme="majorHAnsi" w:eastAsiaTheme="minorHAnsi" w:hAnsiTheme="majorHAnsi" w:cs="Times New Roman"/>
                          <w:b/>
                          <w:color w:val="FFFFFF" w:themeColor="background1"/>
                          <w:lang w:eastAsia="en-US"/>
                        </w:rPr>
                      </w:pPr>
                      <w:r w:rsidRPr="00536E49">
                        <w:rPr>
                          <w:rFonts w:asciiTheme="majorHAnsi" w:eastAsiaTheme="minorHAnsi" w:hAnsiTheme="majorHAnsi" w:cs="Times New Roman"/>
                          <w:b/>
                          <w:color w:val="FFFFFF" w:themeColor="background1"/>
                          <w:lang w:eastAsia="en-US"/>
                        </w:rPr>
                        <w:t xml:space="preserve">  </w:t>
                      </w:r>
                      <w:r>
                        <w:rPr>
                          <w:rFonts w:asciiTheme="majorHAnsi" w:eastAsiaTheme="minorHAnsi" w:hAnsiTheme="majorHAnsi" w:cs="Times New Roman"/>
                          <w:b/>
                          <w:color w:val="FFFFFF" w:themeColor="background1"/>
                          <w:lang w:eastAsia="en-US"/>
                        </w:rPr>
                        <w:t>Highlight events</w:t>
                      </w:r>
                    </w:p>
                    <w:p w14:paraId="71DA7AA4" w14:textId="77777777" w:rsidR="00BA5E2B" w:rsidRPr="004941DE" w:rsidRDefault="00BA5E2B" w:rsidP="00F16743">
                      <w:pPr>
                        <w:rPr>
                          <w:rFonts w:asciiTheme="majorHAnsi" w:hAnsiTheme="majorHAnsi"/>
                          <w:b/>
                        </w:rPr>
                      </w:pPr>
                    </w:p>
                  </w:txbxContent>
                </v:textbox>
                <w10:wrap type="through"/>
              </v:roundrect>
            </w:pict>
          </mc:Fallback>
        </mc:AlternateContent>
      </w:r>
    </w:p>
    <w:p w14:paraId="707A9D01" w14:textId="6A0FC9AC" w:rsidR="00E77F9E" w:rsidRDefault="00E77F9E" w:rsidP="00F16743">
      <w:pPr>
        <w:pStyle w:val="ListParagraph"/>
        <w:spacing w:before="240" w:line="360" w:lineRule="auto"/>
        <w:ind w:left="0"/>
        <w:jc w:val="both"/>
        <w:rPr>
          <w:rFonts w:asciiTheme="majorHAnsi" w:hAnsiTheme="majorHAnsi" w:cs="Times New Roman"/>
          <w:b/>
          <w:color w:val="FFFFFF" w:themeColor="background1"/>
        </w:rPr>
      </w:pPr>
    </w:p>
    <w:p w14:paraId="26B00837" w14:textId="1E5CED25" w:rsidR="00EA192B" w:rsidRDefault="00EA192B" w:rsidP="003832FD">
      <w:pPr>
        <w:pStyle w:val="ListParagraph"/>
        <w:numPr>
          <w:ilvl w:val="0"/>
          <w:numId w:val="12"/>
        </w:numPr>
        <w:spacing w:before="240" w:after="0" w:line="360" w:lineRule="auto"/>
        <w:ind w:left="360"/>
        <w:contextualSpacing w:val="0"/>
        <w:jc w:val="both"/>
        <w:rPr>
          <w:rFonts w:asciiTheme="majorHAnsi" w:hAnsiTheme="majorHAnsi" w:cs="Times New Roman"/>
        </w:rPr>
      </w:pPr>
      <w:r>
        <w:rPr>
          <w:rFonts w:asciiTheme="majorHAnsi" w:hAnsiTheme="majorHAnsi" w:cs="Times New Roman"/>
          <w:b/>
        </w:rPr>
        <w:t>General shareholders’ meeting</w:t>
      </w:r>
      <w:r w:rsidR="003832FD" w:rsidRPr="00BB7584">
        <w:rPr>
          <w:rFonts w:asciiTheme="majorHAnsi" w:hAnsiTheme="majorHAnsi" w:cs="Times New Roman"/>
          <w:b/>
        </w:rPr>
        <w:t xml:space="preserve"> 201</w:t>
      </w:r>
      <w:r w:rsidR="003832FD">
        <w:rPr>
          <w:rFonts w:asciiTheme="majorHAnsi" w:hAnsiTheme="majorHAnsi" w:cs="Times New Roman"/>
          <w:b/>
        </w:rPr>
        <w:t>9</w:t>
      </w:r>
      <w:r w:rsidR="003832FD">
        <w:rPr>
          <w:rFonts w:asciiTheme="majorHAnsi" w:hAnsiTheme="majorHAnsi" w:cs="Times New Roman"/>
        </w:rPr>
        <w:t xml:space="preserve"> (</w:t>
      </w:r>
      <w:r>
        <w:rPr>
          <w:rFonts w:asciiTheme="majorHAnsi" w:hAnsiTheme="majorHAnsi" w:cs="Times New Roman"/>
        </w:rPr>
        <w:t>took place on</w:t>
      </w:r>
      <w:r w:rsidR="003832FD" w:rsidRPr="00F16743">
        <w:rPr>
          <w:rFonts w:asciiTheme="majorHAnsi" w:hAnsiTheme="majorHAnsi" w:cs="Times New Roman"/>
        </w:rPr>
        <w:t xml:space="preserve"> </w:t>
      </w:r>
      <w:r w:rsidR="003832FD">
        <w:rPr>
          <w:rFonts w:asciiTheme="majorHAnsi" w:hAnsiTheme="majorHAnsi" w:cs="Times New Roman"/>
        </w:rPr>
        <w:t>19</w:t>
      </w:r>
      <w:r w:rsidRPr="00EA192B">
        <w:rPr>
          <w:rFonts w:asciiTheme="majorHAnsi" w:hAnsiTheme="majorHAnsi" w:cs="Times New Roman"/>
          <w:vertAlign w:val="superscript"/>
        </w:rPr>
        <w:t>th</w:t>
      </w:r>
      <w:r>
        <w:rPr>
          <w:rFonts w:asciiTheme="majorHAnsi" w:hAnsiTheme="majorHAnsi" w:cs="Times New Roman"/>
        </w:rPr>
        <w:t xml:space="preserve"> Apr. </w:t>
      </w:r>
      <w:r w:rsidR="003832FD" w:rsidRPr="00F16743">
        <w:rPr>
          <w:rFonts w:asciiTheme="majorHAnsi" w:hAnsiTheme="majorHAnsi" w:cs="Times New Roman"/>
        </w:rPr>
        <w:t>20</w:t>
      </w:r>
      <w:r w:rsidR="003832FD">
        <w:rPr>
          <w:rFonts w:asciiTheme="majorHAnsi" w:hAnsiTheme="majorHAnsi" w:cs="Times New Roman"/>
        </w:rPr>
        <w:t xml:space="preserve">19) </w:t>
      </w:r>
      <w:r>
        <w:rPr>
          <w:rFonts w:asciiTheme="majorHAnsi" w:hAnsiTheme="majorHAnsi" w:cs="Times New Roman"/>
        </w:rPr>
        <w:t>has put through all regular contents with the consensus rate of up to 99%.</w:t>
      </w:r>
    </w:p>
    <w:p w14:paraId="04F922C5" w14:textId="5D60A478" w:rsidR="008C6ED8" w:rsidRPr="008C6ED8" w:rsidRDefault="008C6ED8" w:rsidP="008C6ED8">
      <w:pPr>
        <w:pStyle w:val="ListParagraph"/>
        <w:numPr>
          <w:ilvl w:val="0"/>
          <w:numId w:val="12"/>
        </w:numPr>
        <w:spacing w:before="120" w:after="0" w:line="360" w:lineRule="auto"/>
        <w:ind w:left="360"/>
        <w:contextualSpacing w:val="0"/>
        <w:jc w:val="both"/>
        <w:rPr>
          <w:rFonts w:asciiTheme="majorHAnsi" w:hAnsiTheme="majorHAnsi" w:cs="Times New Roman"/>
        </w:rPr>
      </w:pPr>
      <w:r w:rsidRPr="008C6ED8">
        <w:rPr>
          <w:rFonts w:asciiTheme="majorHAnsi" w:hAnsiTheme="majorHAnsi" w:cs="Times New Roman"/>
        </w:rPr>
        <w:t>The company ha</w:t>
      </w:r>
      <w:r>
        <w:rPr>
          <w:rFonts w:asciiTheme="majorHAnsi" w:hAnsiTheme="majorHAnsi" w:cs="Times New Roman"/>
        </w:rPr>
        <w:t>d</w:t>
      </w:r>
      <w:r w:rsidRPr="008C6ED8">
        <w:rPr>
          <w:rFonts w:asciiTheme="majorHAnsi" w:hAnsiTheme="majorHAnsi" w:cs="Times New Roman"/>
        </w:rPr>
        <w:t xml:space="preserve"> completed the payment of </w:t>
      </w:r>
      <w:r w:rsidRPr="008C6ED8">
        <w:rPr>
          <w:rFonts w:asciiTheme="majorHAnsi" w:hAnsiTheme="majorHAnsi" w:cs="Times New Roman"/>
          <w:b/>
        </w:rPr>
        <w:t>cash dividends</w:t>
      </w:r>
      <w:r w:rsidRPr="008C6ED8">
        <w:rPr>
          <w:rFonts w:asciiTheme="majorHAnsi" w:hAnsiTheme="majorHAnsi" w:cs="Times New Roman"/>
        </w:rPr>
        <w:t xml:space="preserve"> at </w:t>
      </w:r>
      <w:r>
        <w:rPr>
          <w:rFonts w:asciiTheme="majorHAnsi" w:hAnsiTheme="majorHAnsi" w:cs="Times New Roman"/>
        </w:rPr>
        <w:t>the</w:t>
      </w:r>
      <w:r w:rsidRPr="008C6ED8">
        <w:rPr>
          <w:rFonts w:asciiTheme="majorHAnsi" w:hAnsiTheme="majorHAnsi" w:cs="Times New Roman"/>
        </w:rPr>
        <w:t xml:space="preserve"> rate of 10% (existing shareholders owning 1 share entitled to </w:t>
      </w:r>
      <w:r>
        <w:rPr>
          <w:rFonts w:asciiTheme="majorHAnsi" w:hAnsiTheme="majorHAnsi" w:cs="Times New Roman"/>
        </w:rPr>
        <w:t xml:space="preserve">earn </w:t>
      </w:r>
      <w:r w:rsidRPr="008C6ED8">
        <w:rPr>
          <w:rFonts w:asciiTheme="majorHAnsi" w:hAnsiTheme="majorHAnsi" w:cs="Times New Roman"/>
        </w:rPr>
        <w:t>1,000 VND) on Jun</w:t>
      </w:r>
      <w:r>
        <w:rPr>
          <w:rFonts w:asciiTheme="majorHAnsi" w:hAnsiTheme="majorHAnsi" w:cs="Times New Roman"/>
        </w:rPr>
        <w:t>.</w:t>
      </w:r>
      <w:r w:rsidRPr="008C6ED8">
        <w:rPr>
          <w:rFonts w:asciiTheme="majorHAnsi" w:hAnsiTheme="majorHAnsi" w:cs="Times New Roman"/>
        </w:rPr>
        <w:t xml:space="preserve"> 19</w:t>
      </w:r>
      <w:r w:rsidRPr="008C6ED8">
        <w:rPr>
          <w:rFonts w:asciiTheme="majorHAnsi" w:hAnsiTheme="majorHAnsi" w:cs="Times New Roman"/>
          <w:vertAlign w:val="superscript"/>
        </w:rPr>
        <w:t>th</w:t>
      </w:r>
      <w:r w:rsidRPr="008C6ED8">
        <w:rPr>
          <w:rFonts w:asciiTheme="majorHAnsi" w:hAnsiTheme="majorHAnsi" w:cs="Times New Roman"/>
        </w:rPr>
        <w:t>, 2019</w:t>
      </w:r>
      <w:r>
        <w:rPr>
          <w:rFonts w:asciiTheme="majorHAnsi" w:hAnsiTheme="majorHAnsi" w:cs="Times New Roman"/>
        </w:rPr>
        <w:t>.</w:t>
      </w:r>
    </w:p>
    <w:p w14:paraId="428AEC00" w14:textId="79F1A6D5" w:rsidR="00105C7B" w:rsidRPr="00105C7B" w:rsidRDefault="00105C7B" w:rsidP="00105C7B">
      <w:pPr>
        <w:pStyle w:val="ListParagraph"/>
        <w:numPr>
          <w:ilvl w:val="0"/>
          <w:numId w:val="12"/>
        </w:numPr>
        <w:spacing w:before="120" w:after="0" w:line="360" w:lineRule="auto"/>
        <w:ind w:left="360"/>
        <w:contextualSpacing w:val="0"/>
        <w:jc w:val="both"/>
        <w:rPr>
          <w:rFonts w:asciiTheme="majorHAnsi" w:hAnsiTheme="majorHAnsi" w:cs="Times New Roman"/>
        </w:rPr>
      </w:pPr>
      <w:bookmarkStart w:id="0" w:name="_GoBack"/>
      <w:bookmarkEnd w:id="0"/>
      <w:r w:rsidRPr="00105C7B">
        <w:rPr>
          <w:rFonts w:asciiTheme="majorHAnsi" w:hAnsiTheme="majorHAnsi" w:cs="Times New Roman"/>
          <w:b/>
        </w:rPr>
        <w:t>Agent meeting</w:t>
      </w:r>
      <w:r w:rsidRPr="00105C7B">
        <w:rPr>
          <w:rFonts w:asciiTheme="majorHAnsi" w:hAnsiTheme="majorHAnsi" w:cs="Times New Roman"/>
        </w:rPr>
        <w:t xml:space="preserve"> introduced the 2020 </w:t>
      </w:r>
      <w:r>
        <w:rPr>
          <w:rFonts w:asciiTheme="majorHAnsi" w:hAnsiTheme="majorHAnsi" w:cs="Times New Roman"/>
        </w:rPr>
        <w:t xml:space="preserve">bedding </w:t>
      </w:r>
      <w:r w:rsidRPr="00105C7B">
        <w:rPr>
          <w:rFonts w:asciiTheme="majorHAnsi" w:hAnsiTheme="majorHAnsi" w:cs="Times New Roman"/>
        </w:rPr>
        <w:t xml:space="preserve">collection and updated the changes in pre-order policy that took place on all 3 regions, in Hanoi, Da Nang and Ho Chi Minh. This year's collection continues to inherit and promote the success of fabric materials from the previous year, combining with the </w:t>
      </w:r>
      <w:r>
        <w:rPr>
          <w:rFonts w:asciiTheme="majorHAnsi" w:hAnsiTheme="majorHAnsi" w:cs="Times New Roman"/>
        </w:rPr>
        <w:t>hot</w:t>
      </w:r>
      <w:r w:rsidRPr="00105C7B">
        <w:rPr>
          <w:rFonts w:asciiTheme="majorHAnsi" w:hAnsiTheme="majorHAnsi" w:cs="Times New Roman"/>
        </w:rPr>
        <w:t xml:space="preserve"> trend of colors and patterns on the market, creating a </w:t>
      </w:r>
      <w:r>
        <w:rPr>
          <w:rFonts w:asciiTheme="majorHAnsi" w:hAnsiTheme="majorHAnsi" w:cs="Times New Roman"/>
        </w:rPr>
        <w:t>diverse</w:t>
      </w:r>
      <w:r w:rsidRPr="00105C7B">
        <w:rPr>
          <w:rFonts w:asciiTheme="majorHAnsi" w:hAnsiTheme="majorHAnsi" w:cs="Times New Roman"/>
        </w:rPr>
        <w:t xml:space="preserve"> and quality collection. As a result, the total value of </w:t>
      </w:r>
      <w:r>
        <w:rPr>
          <w:rFonts w:asciiTheme="majorHAnsi" w:hAnsiTheme="majorHAnsi" w:cs="Times New Roman"/>
        </w:rPr>
        <w:t>pre-orders from</w:t>
      </w:r>
      <w:r w:rsidRPr="00105C7B">
        <w:rPr>
          <w:rFonts w:asciiTheme="majorHAnsi" w:hAnsiTheme="majorHAnsi" w:cs="Times New Roman"/>
        </w:rPr>
        <w:t xml:space="preserve"> agents </w:t>
      </w:r>
      <w:r>
        <w:rPr>
          <w:rFonts w:asciiTheme="majorHAnsi" w:hAnsiTheme="majorHAnsi" w:cs="Times New Roman"/>
        </w:rPr>
        <w:t>enlarges</w:t>
      </w:r>
      <w:r w:rsidRPr="00105C7B">
        <w:rPr>
          <w:rFonts w:asciiTheme="majorHAnsi" w:hAnsiTheme="majorHAnsi" w:cs="Times New Roman"/>
        </w:rPr>
        <w:t xml:space="preserve"> by 25% </w:t>
      </w:r>
      <w:r>
        <w:rPr>
          <w:rFonts w:asciiTheme="majorHAnsi" w:hAnsiTheme="majorHAnsi" w:cs="Times New Roman"/>
        </w:rPr>
        <w:t>over</w:t>
      </w:r>
      <w:r w:rsidRPr="00105C7B">
        <w:rPr>
          <w:rFonts w:asciiTheme="majorHAnsi" w:hAnsiTheme="majorHAnsi" w:cs="Times New Roman"/>
        </w:rPr>
        <w:t xml:space="preserve"> the previous year</w:t>
      </w:r>
      <w:r>
        <w:rPr>
          <w:rFonts w:asciiTheme="majorHAnsi" w:hAnsiTheme="majorHAnsi" w:cs="Times New Roman"/>
        </w:rPr>
        <w:t>.</w:t>
      </w:r>
    </w:p>
    <w:p w14:paraId="7E5CA8B6" w14:textId="4C001BB7" w:rsidR="00404663" w:rsidRDefault="00404663" w:rsidP="003832FD">
      <w:pPr>
        <w:pStyle w:val="ListParagraph"/>
        <w:spacing w:before="120" w:after="0" w:line="360" w:lineRule="auto"/>
        <w:ind w:left="360"/>
        <w:contextualSpacing w:val="0"/>
        <w:jc w:val="both"/>
        <w:rPr>
          <w:rFonts w:asciiTheme="majorHAnsi" w:hAnsiTheme="majorHAnsi" w:cs="Times New Roman"/>
        </w:rPr>
      </w:pPr>
      <w:r w:rsidRPr="00404663">
        <w:rPr>
          <w:rFonts w:asciiTheme="majorHAnsi" w:hAnsiTheme="majorHAnsi" w:cs="Times New Roman"/>
        </w:rPr>
        <w:t xml:space="preserve">From the success of the mini </w:t>
      </w:r>
      <w:r>
        <w:rPr>
          <w:rFonts w:asciiTheme="majorHAnsi" w:hAnsiTheme="majorHAnsi" w:cs="Times New Roman"/>
        </w:rPr>
        <w:t>agent meeting</w:t>
      </w:r>
      <w:r w:rsidRPr="00404663">
        <w:rPr>
          <w:rFonts w:asciiTheme="majorHAnsi" w:hAnsiTheme="majorHAnsi" w:cs="Times New Roman"/>
        </w:rPr>
        <w:t xml:space="preserve"> model in some provinces </w:t>
      </w:r>
      <w:r>
        <w:rPr>
          <w:rFonts w:asciiTheme="majorHAnsi" w:hAnsiTheme="majorHAnsi" w:cs="Times New Roman"/>
        </w:rPr>
        <w:t>in</w:t>
      </w:r>
      <w:r w:rsidRPr="00404663">
        <w:rPr>
          <w:rFonts w:asciiTheme="majorHAnsi" w:hAnsiTheme="majorHAnsi" w:cs="Times New Roman"/>
        </w:rPr>
        <w:t xml:space="preserve"> 2018, this year the </w:t>
      </w:r>
      <w:r>
        <w:rPr>
          <w:rFonts w:asciiTheme="majorHAnsi" w:hAnsiTheme="majorHAnsi" w:cs="Times New Roman"/>
        </w:rPr>
        <w:t>C</w:t>
      </w:r>
      <w:r w:rsidRPr="00404663">
        <w:rPr>
          <w:rFonts w:asciiTheme="majorHAnsi" w:hAnsiTheme="majorHAnsi" w:cs="Times New Roman"/>
        </w:rPr>
        <w:t xml:space="preserve">ompany continues to replicate this model to </w:t>
      </w:r>
      <w:r>
        <w:rPr>
          <w:rFonts w:asciiTheme="majorHAnsi" w:hAnsiTheme="majorHAnsi" w:cs="Times New Roman"/>
        </w:rPr>
        <w:t>most of</w:t>
      </w:r>
      <w:r w:rsidRPr="00404663">
        <w:rPr>
          <w:rFonts w:asciiTheme="majorHAnsi" w:hAnsiTheme="majorHAnsi" w:cs="Times New Roman"/>
        </w:rPr>
        <w:t xml:space="preserve"> general agents with more than 06 </w:t>
      </w:r>
      <w:r w:rsidR="00705653">
        <w:rPr>
          <w:rFonts w:asciiTheme="majorHAnsi" w:hAnsiTheme="majorHAnsi" w:cs="Times New Roman"/>
        </w:rPr>
        <w:t>sub-agents</w:t>
      </w:r>
      <w:r w:rsidRPr="00404663">
        <w:rPr>
          <w:rFonts w:asciiTheme="majorHAnsi" w:hAnsiTheme="majorHAnsi" w:cs="Times New Roman"/>
        </w:rPr>
        <w:t xml:space="preserve"> to </w:t>
      </w:r>
      <w:r w:rsidR="00705653">
        <w:rPr>
          <w:rFonts w:asciiTheme="majorHAnsi" w:hAnsiTheme="majorHAnsi" w:cs="Times New Roman"/>
        </w:rPr>
        <w:t>strengthen</w:t>
      </w:r>
      <w:r w:rsidRPr="00404663">
        <w:rPr>
          <w:rFonts w:asciiTheme="majorHAnsi" w:hAnsiTheme="majorHAnsi" w:cs="Times New Roman"/>
        </w:rPr>
        <w:t xml:space="preserve"> brand identity and support </w:t>
      </w:r>
      <w:r w:rsidR="00705653">
        <w:rPr>
          <w:rFonts w:asciiTheme="majorHAnsi" w:hAnsiTheme="majorHAnsi" w:cs="Times New Roman"/>
        </w:rPr>
        <w:t>agent</w:t>
      </w:r>
      <w:r w:rsidRPr="00404663">
        <w:rPr>
          <w:rFonts w:asciiTheme="majorHAnsi" w:hAnsiTheme="majorHAnsi" w:cs="Times New Roman"/>
        </w:rPr>
        <w:t xml:space="preserve"> sales</w:t>
      </w:r>
      <w:r w:rsidR="00705653">
        <w:rPr>
          <w:rFonts w:asciiTheme="majorHAnsi" w:hAnsiTheme="majorHAnsi" w:cs="Times New Roman"/>
        </w:rPr>
        <w:t>.</w:t>
      </w:r>
    </w:p>
    <w:p w14:paraId="3A6A60BB" w14:textId="1A45084B" w:rsidR="005760D5" w:rsidRPr="005760D5" w:rsidRDefault="005760D5" w:rsidP="005760D5">
      <w:pPr>
        <w:pStyle w:val="ListParagraph"/>
        <w:numPr>
          <w:ilvl w:val="0"/>
          <w:numId w:val="12"/>
        </w:numPr>
        <w:spacing w:before="120" w:after="0" w:line="360" w:lineRule="auto"/>
        <w:ind w:left="360"/>
        <w:contextualSpacing w:val="0"/>
        <w:jc w:val="both"/>
        <w:rPr>
          <w:rFonts w:asciiTheme="majorHAnsi" w:hAnsiTheme="majorHAnsi" w:cs="Times New Roman"/>
        </w:rPr>
      </w:pPr>
      <w:r>
        <w:rPr>
          <w:rFonts w:asciiTheme="majorHAnsi" w:hAnsiTheme="majorHAnsi" w:cs="Times New Roman"/>
        </w:rPr>
        <w:t>Realizing the strategy of</w:t>
      </w:r>
      <w:r w:rsidRPr="005760D5">
        <w:rPr>
          <w:rFonts w:asciiTheme="majorHAnsi" w:hAnsiTheme="majorHAnsi" w:cs="Times New Roman"/>
        </w:rPr>
        <w:t xml:space="preserve"> </w:t>
      </w:r>
      <w:r w:rsidRPr="00343FD1">
        <w:rPr>
          <w:rFonts w:asciiTheme="majorHAnsi" w:hAnsiTheme="majorHAnsi" w:cs="Times New Roman"/>
          <w:b/>
        </w:rPr>
        <w:t>expanding the standard distribution network</w:t>
      </w:r>
      <w:r w:rsidRPr="005760D5">
        <w:rPr>
          <w:rFonts w:asciiTheme="majorHAnsi" w:hAnsiTheme="majorHAnsi" w:cs="Times New Roman"/>
        </w:rPr>
        <w:t xml:space="preserve">, in the first 6 months of 2019, Everpia has </w:t>
      </w:r>
      <w:r w:rsidR="00E7267C">
        <w:rPr>
          <w:rFonts w:asciiTheme="majorHAnsi" w:hAnsiTheme="majorHAnsi" w:cs="Times New Roman"/>
        </w:rPr>
        <w:t>made</w:t>
      </w:r>
      <w:r w:rsidRPr="005760D5">
        <w:rPr>
          <w:rFonts w:asciiTheme="majorHAnsi" w:hAnsiTheme="majorHAnsi" w:cs="Times New Roman"/>
        </w:rPr>
        <w:t xml:space="preserve"> 05 new showrooms</w:t>
      </w:r>
      <w:r w:rsidR="00E7267C">
        <w:rPr>
          <w:rFonts w:asciiTheme="majorHAnsi" w:hAnsiTheme="majorHAnsi" w:cs="Times New Roman"/>
        </w:rPr>
        <w:t xml:space="preserve"> into operation</w:t>
      </w:r>
      <w:r w:rsidRPr="005760D5">
        <w:rPr>
          <w:rFonts w:asciiTheme="majorHAnsi" w:hAnsiTheme="majorHAnsi" w:cs="Times New Roman"/>
        </w:rPr>
        <w:t>, including: 03 showrooms in Hanoi (</w:t>
      </w:r>
      <w:proofErr w:type="spellStart"/>
      <w:r w:rsidRPr="005760D5">
        <w:rPr>
          <w:rFonts w:asciiTheme="majorHAnsi" w:hAnsiTheme="majorHAnsi" w:cs="Times New Roman"/>
        </w:rPr>
        <w:t>Vincom</w:t>
      </w:r>
      <w:proofErr w:type="spellEnd"/>
      <w:r w:rsidRPr="005760D5">
        <w:rPr>
          <w:rFonts w:asciiTheme="majorHAnsi" w:hAnsiTheme="majorHAnsi" w:cs="Times New Roman"/>
        </w:rPr>
        <w:t xml:space="preserve"> Ba Trieu, </w:t>
      </w:r>
      <w:proofErr w:type="spellStart"/>
      <w:r w:rsidRPr="005760D5">
        <w:rPr>
          <w:rFonts w:asciiTheme="majorHAnsi" w:hAnsiTheme="majorHAnsi" w:cs="Times New Roman"/>
        </w:rPr>
        <w:t>Ngoai</w:t>
      </w:r>
      <w:proofErr w:type="spellEnd"/>
      <w:r w:rsidRPr="005760D5">
        <w:rPr>
          <w:rFonts w:asciiTheme="majorHAnsi" w:hAnsiTheme="majorHAnsi" w:cs="Times New Roman"/>
        </w:rPr>
        <w:t xml:space="preserve"> Giao Doan, </w:t>
      </w:r>
      <w:proofErr w:type="spellStart"/>
      <w:r w:rsidRPr="005760D5">
        <w:rPr>
          <w:rFonts w:asciiTheme="majorHAnsi" w:hAnsiTheme="majorHAnsi" w:cs="Times New Roman"/>
        </w:rPr>
        <w:t>Starlake</w:t>
      </w:r>
      <w:proofErr w:type="spellEnd"/>
      <w:r w:rsidRPr="005760D5">
        <w:rPr>
          <w:rFonts w:asciiTheme="majorHAnsi" w:hAnsiTheme="majorHAnsi" w:cs="Times New Roman"/>
        </w:rPr>
        <w:t xml:space="preserve">) , 01 showroom in Da Nang, and 01 spring </w:t>
      </w:r>
      <w:r w:rsidR="00BA476F">
        <w:rPr>
          <w:rFonts w:asciiTheme="majorHAnsi" w:hAnsiTheme="majorHAnsi" w:cs="Times New Roman"/>
        </w:rPr>
        <w:t>mattress</w:t>
      </w:r>
      <w:r w:rsidRPr="005760D5">
        <w:rPr>
          <w:rFonts w:asciiTheme="majorHAnsi" w:hAnsiTheme="majorHAnsi" w:cs="Times New Roman"/>
        </w:rPr>
        <w:t xml:space="preserve"> showroom at Ngo </w:t>
      </w:r>
      <w:proofErr w:type="spellStart"/>
      <w:r w:rsidRPr="005760D5">
        <w:rPr>
          <w:rFonts w:asciiTheme="majorHAnsi" w:hAnsiTheme="majorHAnsi" w:cs="Times New Roman"/>
        </w:rPr>
        <w:t>Gia</w:t>
      </w:r>
      <w:proofErr w:type="spellEnd"/>
      <w:r w:rsidRPr="005760D5">
        <w:rPr>
          <w:rFonts w:asciiTheme="majorHAnsi" w:hAnsiTheme="majorHAnsi" w:cs="Times New Roman"/>
        </w:rPr>
        <w:t xml:space="preserve"> </w:t>
      </w:r>
      <w:proofErr w:type="spellStart"/>
      <w:r w:rsidRPr="005760D5">
        <w:rPr>
          <w:rFonts w:asciiTheme="majorHAnsi" w:hAnsiTheme="majorHAnsi" w:cs="Times New Roman"/>
        </w:rPr>
        <w:t>Tu</w:t>
      </w:r>
      <w:proofErr w:type="spellEnd"/>
      <w:r w:rsidRPr="005760D5">
        <w:rPr>
          <w:rFonts w:asciiTheme="majorHAnsi" w:hAnsiTheme="majorHAnsi" w:cs="Times New Roman"/>
        </w:rPr>
        <w:t xml:space="preserve">, Ho Chi Minh City. The </w:t>
      </w:r>
      <w:r w:rsidR="00BA476F">
        <w:rPr>
          <w:rFonts w:asciiTheme="majorHAnsi" w:hAnsiTheme="majorHAnsi" w:cs="Times New Roman"/>
        </w:rPr>
        <w:t>C</w:t>
      </w:r>
      <w:r w:rsidRPr="005760D5">
        <w:rPr>
          <w:rFonts w:asciiTheme="majorHAnsi" w:hAnsiTheme="majorHAnsi" w:cs="Times New Roman"/>
        </w:rPr>
        <w:t xml:space="preserve">ompany is also </w:t>
      </w:r>
      <w:r w:rsidR="00BA476F">
        <w:rPr>
          <w:rFonts w:asciiTheme="majorHAnsi" w:hAnsiTheme="majorHAnsi" w:cs="Times New Roman"/>
        </w:rPr>
        <w:t xml:space="preserve">in last preparation </w:t>
      </w:r>
      <w:r w:rsidRPr="005760D5">
        <w:rPr>
          <w:rFonts w:asciiTheme="majorHAnsi" w:hAnsiTheme="majorHAnsi" w:cs="Times New Roman"/>
        </w:rPr>
        <w:t xml:space="preserve">to open 02 more showrooms in </w:t>
      </w:r>
      <w:r w:rsidR="00BA476F">
        <w:rPr>
          <w:rFonts w:asciiTheme="majorHAnsi" w:hAnsiTheme="majorHAnsi" w:cs="Times New Roman"/>
        </w:rPr>
        <w:t xml:space="preserve">Hue </w:t>
      </w:r>
      <w:r w:rsidRPr="005760D5">
        <w:rPr>
          <w:rFonts w:asciiTheme="majorHAnsi" w:hAnsiTheme="majorHAnsi" w:cs="Times New Roman"/>
        </w:rPr>
        <w:t xml:space="preserve">city and </w:t>
      </w:r>
      <w:proofErr w:type="spellStart"/>
      <w:r w:rsidRPr="005760D5">
        <w:rPr>
          <w:rFonts w:asciiTheme="majorHAnsi" w:hAnsiTheme="majorHAnsi" w:cs="Times New Roman"/>
        </w:rPr>
        <w:t>Nha</w:t>
      </w:r>
      <w:proofErr w:type="spellEnd"/>
      <w:r w:rsidRPr="005760D5">
        <w:rPr>
          <w:rFonts w:asciiTheme="majorHAnsi" w:hAnsiTheme="majorHAnsi" w:cs="Times New Roman"/>
        </w:rPr>
        <w:t xml:space="preserve"> Trang - </w:t>
      </w:r>
      <w:proofErr w:type="spellStart"/>
      <w:r w:rsidRPr="005760D5">
        <w:rPr>
          <w:rFonts w:asciiTheme="majorHAnsi" w:hAnsiTheme="majorHAnsi" w:cs="Times New Roman"/>
        </w:rPr>
        <w:t>Khanh</w:t>
      </w:r>
      <w:proofErr w:type="spellEnd"/>
      <w:r w:rsidRPr="005760D5">
        <w:rPr>
          <w:rFonts w:asciiTheme="majorHAnsi" w:hAnsiTheme="majorHAnsi" w:cs="Times New Roman"/>
        </w:rPr>
        <w:t xml:space="preserve"> Hoa to strengthen the brand </w:t>
      </w:r>
      <w:r w:rsidR="00BA476F">
        <w:rPr>
          <w:rFonts w:asciiTheme="majorHAnsi" w:hAnsiTheme="majorHAnsi" w:cs="Times New Roman"/>
        </w:rPr>
        <w:t xml:space="preserve">image </w:t>
      </w:r>
      <w:r w:rsidRPr="005760D5">
        <w:rPr>
          <w:rFonts w:asciiTheme="majorHAnsi" w:hAnsiTheme="majorHAnsi" w:cs="Times New Roman"/>
        </w:rPr>
        <w:t xml:space="preserve">in the </w:t>
      </w:r>
      <w:proofErr w:type="gramStart"/>
      <w:r w:rsidRPr="005760D5">
        <w:rPr>
          <w:rFonts w:asciiTheme="majorHAnsi" w:hAnsiTheme="majorHAnsi" w:cs="Times New Roman"/>
        </w:rPr>
        <w:t>Central</w:t>
      </w:r>
      <w:proofErr w:type="gramEnd"/>
      <w:r w:rsidRPr="005760D5">
        <w:rPr>
          <w:rFonts w:asciiTheme="majorHAnsi" w:hAnsiTheme="majorHAnsi" w:cs="Times New Roman"/>
        </w:rPr>
        <w:t xml:space="preserve"> and Southern markets</w:t>
      </w:r>
      <w:r w:rsidR="00BA476F">
        <w:rPr>
          <w:rFonts w:asciiTheme="majorHAnsi" w:hAnsiTheme="majorHAnsi" w:cs="Times New Roman"/>
        </w:rPr>
        <w:t>.</w:t>
      </w:r>
    </w:p>
    <w:p w14:paraId="2F827F22" w14:textId="5E385E82" w:rsidR="00020746" w:rsidRDefault="00140F50" w:rsidP="00020746">
      <w:pPr>
        <w:pStyle w:val="ListParagraph"/>
        <w:spacing w:before="240" w:line="360" w:lineRule="auto"/>
        <w:ind w:left="0"/>
        <w:jc w:val="both"/>
        <w:rPr>
          <w:rFonts w:asciiTheme="majorHAnsi" w:hAnsiTheme="majorHAnsi" w:cs="Times New Roman"/>
          <w:b/>
        </w:rPr>
      </w:pPr>
      <w:r>
        <w:rPr>
          <w:rFonts w:asciiTheme="majorHAnsi" w:hAnsiTheme="majorHAnsi" w:cs="Times New Roman"/>
          <w:b/>
          <w:noProof/>
        </w:rPr>
        <w:t xml:space="preserve">              </w:t>
      </w:r>
    </w:p>
    <w:p w14:paraId="16C241DE" w14:textId="5D0F9849" w:rsidR="00E570DE" w:rsidRDefault="00E570DE" w:rsidP="00E570DE">
      <w:pPr>
        <w:pStyle w:val="ListParagraph"/>
        <w:spacing w:before="360" w:after="0" w:line="360" w:lineRule="auto"/>
        <w:ind w:left="0"/>
        <w:contextualSpacing w:val="0"/>
        <w:jc w:val="both"/>
        <w:rPr>
          <w:rFonts w:asciiTheme="majorHAnsi" w:hAnsiTheme="majorHAnsi" w:cs="Times New Roman"/>
          <w:b/>
        </w:rPr>
      </w:pPr>
      <w:r>
        <w:rPr>
          <w:rFonts w:asciiTheme="majorHAnsi" w:hAnsiTheme="majorHAnsi"/>
          <w:b/>
          <w:noProof/>
        </w:rPr>
        <mc:AlternateContent>
          <mc:Choice Requires="wps">
            <w:drawing>
              <wp:anchor distT="0" distB="0" distL="114300" distR="114300" simplePos="0" relativeHeight="251651584" behindDoc="0" locked="0" layoutInCell="1" allowOverlap="1" wp14:anchorId="2F340919" wp14:editId="20A9C8FF">
                <wp:simplePos x="0" y="0"/>
                <wp:positionH relativeFrom="column">
                  <wp:posOffset>-135399</wp:posOffset>
                </wp:positionH>
                <wp:positionV relativeFrom="paragraph">
                  <wp:posOffset>31115</wp:posOffset>
                </wp:positionV>
                <wp:extent cx="2400935" cy="325120"/>
                <wp:effectExtent l="76200" t="57150" r="75565" b="93980"/>
                <wp:wrapNone/>
                <wp:docPr id="2" name="Rounded Rectangle 2"/>
                <wp:cNvGraphicFramePr/>
                <a:graphic xmlns:a="http://schemas.openxmlformats.org/drawingml/2006/main">
                  <a:graphicData uri="http://schemas.microsoft.com/office/word/2010/wordprocessingShape">
                    <wps:wsp>
                      <wps:cNvSpPr/>
                      <wps:spPr>
                        <a:xfrm>
                          <a:off x="0" y="0"/>
                          <a:ext cx="2400935" cy="325120"/>
                        </a:xfrm>
                        <a:prstGeom prst="roundRect">
                          <a:avLst/>
                        </a:prstGeom>
                      </wps:spPr>
                      <wps:style>
                        <a:lnRef idx="3">
                          <a:schemeClr val="lt1"/>
                        </a:lnRef>
                        <a:fillRef idx="1">
                          <a:schemeClr val="accent1"/>
                        </a:fillRef>
                        <a:effectRef idx="1">
                          <a:schemeClr val="accent1"/>
                        </a:effectRef>
                        <a:fontRef idx="minor">
                          <a:schemeClr val="lt1"/>
                        </a:fontRef>
                      </wps:style>
                      <wps:txbx>
                        <w:txbxContent>
                          <w:p w14:paraId="007E8D52" w14:textId="31437332" w:rsidR="00BA5E2B" w:rsidRPr="004941DE" w:rsidRDefault="006B2990" w:rsidP="00020746">
                            <w:pPr>
                              <w:rPr>
                                <w:rFonts w:asciiTheme="majorHAnsi" w:hAnsiTheme="majorHAnsi"/>
                                <w:b/>
                              </w:rPr>
                            </w:pPr>
                            <w:r>
                              <w:rPr>
                                <w:rFonts w:asciiTheme="majorHAnsi" w:hAnsiTheme="majorHAnsi"/>
                                <w:b/>
                              </w:rPr>
                              <w:t xml:space="preserve">Business plan in the </w:t>
                            </w:r>
                            <w:r w:rsidR="003832FD">
                              <w:rPr>
                                <w:rFonts w:asciiTheme="majorHAnsi" w:hAnsiTheme="majorHAnsi"/>
                                <w:b/>
                              </w:rPr>
                              <w:t>2</w:t>
                            </w:r>
                            <w:r w:rsidR="003832FD" w:rsidRPr="003832FD">
                              <w:rPr>
                                <w:rFonts w:asciiTheme="majorHAnsi" w:hAnsiTheme="majorHAnsi"/>
                                <w:b/>
                                <w:vertAlign w:val="superscript"/>
                              </w:rPr>
                              <w:t>nd</w:t>
                            </w:r>
                            <w:r w:rsidR="003832FD">
                              <w:rPr>
                                <w:rFonts w:asciiTheme="majorHAnsi" w:hAnsiTheme="majorHAnsi"/>
                                <w:b/>
                              </w:rPr>
                              <w:t xml:space="preserve"> half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F340919" id="Rounded Rectangle 2" o:spid="_x0000_s1028" style="position:absolute;left:0;text-align:left;margin-left:-10.65pt;margin-top:2.45pt;width:189.05pt;height:25.6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" fillcolor="#4f81bd [3204]" strokecolor="white [3201]" strokeweight="3pt">
                <v:shadow on="t" color="black" opacity="24903f" origin=",.5" offset="0,.55556mm"/>
                <v:textbox>
                  <w:txbxContent>
                    <w:p w14:paraId="007E8D52" w14:textId="31437332" w:rsidR="00BA5E2B" w:rsidRPr="004941DE" w:rsidRDefault="006B2990" w:rsidP="00020746">
                      <w:pPr>
                        <w:rPr>
                          <w:rFonts w:asciiTheme="majorHAnsi" w:hAnsiTheme="majorHAnsi"/>
                          <w:b/>
                        </w:rPr>
                      </w:pPr>
                      <w:r>
                        <w:rPr>
                          <w:rFonts w:asciiTheme="majorHAnsi" w:hAnsiTheme="majorHAnsi"/>
                          <w:b/>
                        </w:rPr>
                        <w:t xml:space="preserve">Business plan in the </w:t>
                      </w:r>
                      <w:r w:rsidR="003832FD">
                        <w:rPr>
                          <w:rFonts w:asciiTheme="majorHAnsi" w:hAnsiTheme="majorHAnsi"/>
                          <w:b/>
                        </w:rPr>
                        <w:t>2</w:t>
                      </w:r>
                      <w:r w:rsidR="003832FD" w:rsidRPr="003832FD">
                        <w:rPr>
                          <w:rFonts w:asciiTheme="majorHAnsi" w:hAnsiTheme="majorHAnsi"/>
                          <w:b/>
                          <w:vertAlign w:val="superscript"/>
                        </w:rPr>
                        <w:t>nd</w:t>
                      </w:r>
                      <w:r w:rsidR="003832FD">
                        <w:rPr>
                          <w:rFonts w:asciiTheme="majorHAnsi" w:hAnsiTheme="majorHAnsi"/>
                          <w:b/>
                        </w:rPr>
                        <w:t xml:space="preserve"> half</w:t>
                      </w:r>
                    </w:p>
                  </w:txbxContent>
                </v:textbox>
              </v:roundrect>
            </w:pict>
          </mc:Fallback>
        </mc:AlternateContent>
      </w:r>
    </w:p>
    <w:p w14:paraId="136309F9" w14:textId="04CB025B" w:rsidR="006C3B3E" w:rsidRDefault="006B2990" w:rsidP="00A4480F">
      <w:pPr>
        <w:pStyle w:val="ListParagraph"/>
        <w:numPr>
          <w:ilvl w:val="0"/>
          <w:numId w:val="10"/>
        </w:numPr>
        <w:spacing w:before="360" w:after="0" w:line="312" w:lineRule="auto"/>
        <w:ind w:left="0"/>
        <w:contextualSpacing w:val="0"/>
        <w:jc w:val="both"/>
        <w:rPr>
          <w:rFonts w:asciiTheme="majorHAnsi" w:hAnsiTheme="majorHAnsi" w:cs="Times New Roman"/>
          <w:b/>
        </w:rPr>
      </w:pPr>
      <w:r>
        <w:rPr>
          <w:rFonts w:asciiTheme="majorHAnsi" w:hAnsiTheme="majorHAnsi" w:cs="Times New Roman"/>
          <w:b/>
        </w:rPr>
        <w:t>Business activities</w:t>
      </w:r>
      <w:r w:rsidR="000D4FF5">
        <w:rPr>
          <w:rFonts w:asciiTheme="majorHAnsi" w:hAnsiTheme="majorHAnsi" w:cs="Times New Roman"/>
          <w:b/>
        </w:rPr>
        <w:t>:</w:t>
      </w:r>
    </w:p>
    <w:p w14:paraId="180C190F" w14:textId="4FE6E300" w:rsidR="0013242D" w:rsidRPr="0013242D" w:rsidRDefault="006B2990" w:rsidP="00A4480F">
      <w:pPr>
        <w:pStyle w:val="ListParagraph"/>
        <w:numPr>
          <w:ilvl w:val="0"/>
          <w:numId w:val="12"/>
        </w:numPr>
        <w:spacing w:before="120" w:after="120" w:line="312" w:lineRule="auto"/>
        <w:ind w:left="360"/>
        <w:contextualSpacing w:val="0"/>
        <w:jc w:val="both"/>
        <w:rPr>
          <w:rFonts w:asciiTheme="majorHAnsi" w:hAnsiTheme="majorHAnsi" w:cs="Times New Roman"/>
        </w:rPr>
      </w:pPr>
      <w:r>
        <w:rPr>
          <w:rFonts w:asciiTheme="majorHAnsi" w:hAnsiTheme="majorHAnsi" w:cs="Times New Roman"/>
          <w:b/>
          <w:bCs/>
        </w:rPr>
        <w:t>Bedding business:</w:t>
      </w:r>
    </w:p>
    <w:p w14:paraId="4C04112F" w14:textId="04AFF409" w:rsidR="003832FD" w:rsidRPr="003134AC" w:rsidRDefault="00343FD1" w:rsidP="004E6EE3">
      <w:pPr>
        <w:pStyle w:val="ListParagraph"/>
        <w:numPr>
          <w:ilvl w:val="0"/>
          <w:numId w:val="12"/>
        </w:numPr>
        <w:spacing w:after="0" w:line="360" w:lineRule="auto"/>
        <w:jc w:val="both"/>
        <w:rPr>
          <w:rFonts w:asciiTheme="majorHAnsi" w:hAnsiTheme="majorHAnsi" w:cs="Times New Roman"/>
        </w:rPr>
      </w:pPr>
      <w:r w:rsidRPr="003134AC">
        <w:rPr>
          <w:rFonts w:asciiTheme="majorHAnsi" w:hAnsiTheme="majorHAnsi" w:cs="Times New Roman"/>
          <w:b/>
        </w:rPr>
        <w:t>Distribution system</w:t>
      </w:r>
      <w:r w:rsidR="003832FD" w:rsidRPr="003134AC">
        <w:rPr>
          <w:rFonts w:asciiTheme="majorHAnsi" w:hAnsiTheme="majorHAnsi" w:cs="Times New Roman"/>
          <w:b/>
        </w:rPr>
        <w:t>: (</w:t>
      </w:r>
      <w:proofErr w:type="spellStart"/>
      <w:r w:rsidR="003832FD" w:rsidRPr="003134AC">
        <w:rPr>
          <w:rFonts w:asciiTheme="majorHAnsi" w:hAnsiTheme="majorHAnsi" w:cs="Times New Roman"/>
          <w:b/>
        </w:rPr>
        <w:t>i</w:t>
      </w:r>
      <w:proofErr w:type="spellEnd"/>
      <w:r w:rsidR="003832FD" w:rsidRPr="003134AC">
        <w:rPr>
          <w:rFonts w:asciiTheme="majorHAnsi" w:hAnsiTheme="majorHAnsi" w:cs="Times New Roman"/>
          <w:b/>
        </w:rPr>
        <w:t xml:space="preserve">) </w:t>
      </w:r>
      <w:r w:rsidRPr="003134AC">
        <w:rPr>
          <w:rFonts w:asciiTheme="majorHAnsi" w:hAnsiTheme="majorHAnsi" w:cs="Times New Roman"/>
          <w:b/>
        </w:rPr>
        <w:t>S</w:t>
      </w:r>
      <w:r w:rsidR="003832FD" w:rsidRPr="003134AC">
        <w:rPr>
          <w:rFonts w:asciiTheme="majorHAnsi" w:hAnsiTheme="majorHAnsi" w:cs="Times New Roman"/>
          <w:b/>
        </w:rPr>
        <w:t>howroom</w:t>
      </w:r>
      <w:r w:rsidRPr="003134AC">
        <w:rPr>
          <w:rFonts w:asciiTheme="majorHAnsi" w:hAnsiTheme="majorHAnsi" w:cs="Times New Roman"/>
          <w:b/>
        </w:rPr>
        <w:t xml:space="preserve"> network</w:t>
      </w:r>
      <w:r w:rsidR="003832FD" w:rsidRPr="003134AC">
        <w:rPr>
          <w:rFonts w:asciiTheme="majorHAnsi" w:hAnsiTheme="majorHAnsi" w:cs="Times New Roman"/>
        </w:rPr>
        <w:t xml:space="preserve">: </w:t>
      </w:r>
      <w:r w:rsidRPr="003134AC">
        <w:rPr>
          <w:rFonts w:asciiTheme="majorHAnsi" w:hAnsiTheme="majorHAnsi" w:cs="Times New Roman"/>
        </w:rPr>
        <w:t xml:space="preserve">In addition to the 17 currently operating showrooms and 02 showrooms that are about to be opened, in the last 6 months of 2019, the Company plans to open 6 new showrooms, of which 04 showrooms in the areas of Ha Dong, </w:t>
      </w:r>
      <w:proofErr w:type="spellStart"/>
      <w:r w:rsidRPr="003134AC">
        <w:rPr>
          <w:rFonts w:asciiTheme="majorHAnsi" w:hAnsiTheme="majorHAnsi" w:cs="Times New Roman"/>
        </w:rPr>
        <w:t>Cau</w:t>
      </w:r>
      <w:proofErr w:type="spellEnd"/>
      <w:r w:rsidRPr="003134AC">
        <w:rPr>
          <w:rFonts w:asciiTheme="majorHAnsi" w:hAnsiTheme="majorHAnsi" w:cs="Times New Roman"/>
        </w:rPr>
        <w:t xml:space="preserve"> </w:t>
      </w:r>
      <w:proofErr w:type="spellStart"/>
      <w:r w:rsidRPr="003134AC">
        <w:rPr>
          <w:rFonts w:asciiTheme="majorHAnsi" w:hAnsiTheme="majorHAnsi" w:cs="Times New Roman"/>
        </w:rPr>
        <w:t>Giay</w:t>
      </w:r>
      <w:proofErr w:type="spellEnd"/>
      <w:r w:rsidRPr="003134AC">
        <w:rPr>
          <w:rFonts w:asciiTheme="majorHAnsi" w:hAnsiTheme="majorHAnsi" w:cs="Times New Roman"/>
        </w:rPr>
        <w:t xml:space="preserve"> and </w:t>
      </w:r>
      <w:proofErr w:type="spellStart"/>
      <w:r w:rsidRPr="003134AC">
        <w:rPr>
          <w:rFonts w:asciiTheme="majorHAnsi" w:hAnsiTheme="majorHAnsi" w:cs="Times New Roman"/>
        </w:rPr>
        <w:t>Tu</w:t>
      </w:r>
      <w:proofErr w:type="spellEnd"/>
      <w:r w:rsidRPr="003134AC">
        <w:rPr>
          <w:rFonts w:asciiTheme="majorHAnsi" w:hAnsiTheme="majorHAnsi" w:cs="Times New Roman"/>
        </w:rPr>
        <w:t xml:space="preserve"> </w:t>
      </w:r>
      <w:proofErr w:type="spellStart"/>
      <w:r w:rsidRPr="003134AC">
        <w:rPr>
          <w:rFonts w:asciiTheme="majorHAnsi" w:hAnsiTheme="majorHAnsi" w:cs="Times New Roman"/>
        </w:rPr>
        <w:t>Liem</w:t>
      </w:r>
      <w:proofErr w:type="spellEnd"/>
      <w:r w:rsidRPr="003134AC">
        <w:rPr>
          <w:rFonts w:asciiTheme="majorHAnsi" w:hAnsiTheme="majorHAnsi" w:cs="Times New Roman"/>
        </w:rPr>
        <w:t xml:space="preserve"> - Hanoi, and 02 showrooms in the South.</w:t>
      </w:r>
      <w:r w:rsidR="003134AC">
        <w:rPr>
          <w:rFonts w:asciiTheme="majorHAnsi" w:hAnsiTheme="majorHAnsi" w:cs="Times New Roman"/>
        </w:rPr>
        <w:t xml:space="preserve"> </w:t>
      </w:r>
      <w:r w:rsidR="003832FD" w:rsidRPr="003134AC">
        <w:rPr>
          <w:rFonts w:asciiTheme="majorHAnsi" w:hAnsiTheme="majorHAnsi" w:cs="Times New Roman"/>
          <w:b/>
        </w:rPr>
        <w:t xml:space="preserve">(ii) </w:t>
      </w:r>
      <w:r w:rsidR="003134AC">
        <w:rPr>
          <w:rFonts w:asciiTheme="majorHAnsi" w:hAnsiTheme="majorHAnsi" w:cs="Times New Roman"/>
          <w:b/>
        </w:rPr>
        <w:t>Agent system</w:t>
      </w:r>
      <w:r w:rsidR="003832FD" w:rsidRPr="003134AC">
        <w:rPr>
          <w:rFonts w:asciiTheme="majorHAnsi" w:hAnsiTheme="majorHAnsi" w:cs="Times New Roman"/>
          <w:b/>
        </w:rPr>
        <w:t>:</w:t>
      </w:r>
      <w:r w:rsidR="003832FD" w:rsidRPr="003134AC">
        <w:rPr>
          <w:rFonts w:asciiTheme="majorHAnsi" w:hAnsiTheme="majorHAnsi" w:cs="Times New Roman"/>
        </w:rPr>
        <w:t xml:space="preserve"> </w:t>
      </w:r>
      <w:r w:rsidR="004E6EE3">
        <w:rPr>
          <w:rFonts w:asciiTheme="majorHAnsi" w:hAnsiTheme="majorHAnsi" w:cs="Times New Roman"/>
        </w:rPr>
        <w:t xml:space="preserve">At the end </w:t>
      </w:r>
      <w:r w:rsidR="004E6EE3">
        <w:rPr>
          <w:rFonts w:asciiTheme="majorHAnsi" w:hAnsiTheme="majorHAnsi" w:cs="Times New Roman"/>
        </w:rPr>
        <w:lastRenderedPageBreak/>
        <w:t>of July, the Company conducted the 2</w:t>
      </w:r>
      <w:r w:rsidR="004E6EE3" w:rsidRPr="004E6EE3">
        <w:rPr>
          <w:rFonts w:asciiTheme="majorHAnsi" w:hAnsiTheme="majorHAnsi" w:cs="Times New Roman"/>
          <w:vertAlign w:val="superscript"/>
        </w:rPr>
        <w:t>nd</w:t>
      </w:r>
      <w:r w:rsidR="004E6EE3">
        <w:rPr>
          <w:rFonts w:asciiTheme="majorHAnsi" w:hAnsiTheme="majorHAnsi" w:cs="Times New Roman"/>
        </w:rPr>
        <w:t xml:space="preserve"> agent assessment in the year in order to consolidate the agent system. </w:t>
      </w:r>
      <w:r w:rsidR="004E6EE3" w:rsidRPr="004E6EE3">
        <w:rPr>
          <w:rFonts w:asciiTheme="majorHAnsi" w:hAnsiTheme="majorHAnsi" w:cs="Times New Roman"/>
        </w:rPr>
        <w:t xml:space="preserve">Based on the </w:t>
      </w:r>
      <w:r w:rsidR="004E6EE3">
        <w:rPr>
          <w:rFonts w:asciiTheme="majorHAnsi" w:hAnsiTheme="majorHAnsi" w:cs="Times New Roman"/>
        </w:rPr>
        <w:t>assessment</w:t>
      </w:r>
      <w:r w:rsidR="004E6EE3" w:rsidRPr="004E6EE3">
        <w:rPr>
          <w:rFonts w:asciiTheme="majorHAnsi" w:hAnsiTheme="majorHAnsi" w:cs="Times New Roman"/>
        </w:rPr>
        <w:t xml:space="preserve"> results, the Company will close down inefficient agents: low sales, less favorable geographical position, bad debts. Besides, the company als</w:t>
      </w:r>
      <w:r w:rsidR="004E6EE3">
        <w:rPr>
          <w:rFonts w:asciiTheme="majorHAnsi" w:hAnsiTheme="majorHAnsi" w:cs="Times New Roman"/>
        </w:rPr>
        <w:t>o plans to open 20 new agents, focusing</w:t>
      </w:r>
      <w:r w:rsidR="004E6EE3" w:rsidRPr="004E6EE3">
        <w:rPr>
          <w:rFonts w:asciiTheme="majorHAnsi" w:hAnsiTheme="majorHAnsi" w:cs="Times New Roman"/>
        </w:rPr>
        <w:t xml:space="preserve"> mainly in the province</w:t>
      </w:r>
      <w:r w:rsidR="004E6EE3">
        <w:rPr>
          <w:rFonts w:asciiTheme="majorHAnsi" w:hAnsiTheme="majorHAnsi" w:cs="Times New Roman"/>
        </w:rPr>
        <w:t>s</w:t>
      </w:r>
      <w:r w:rsidR="004E6EE3" w:rsidRPr="004E6EE3">
        <w:rPr>
          <w:rFonts w:asciiTheme="majorHAnsi" w:hAnsiTheme="majorHAnsi" w:cs="Times New Roman"/>
        </w:rPr>
        <w:t xml:space="preserve"> which ha</w:t>
      </w:r>
      <w:r w:rsidR="004E6EE3">
        <w:rPr>
          <w:rFonts w:asciiTheme="majorHAnsi" w:hAnsiTheme="majorHAnsi" w:cs="Times New Roman"/>
        </w:rPr>
        <w:t>ve</w:t>
      </w:r>
      <w:r w:rsidR="004E6EE3" w:rsidRPr="004E6EE3">
        <w:rPr>
          <w:rFonts w:asciiTheme="majorHAnsi" w:hAnsiTheme="majorHAnsi" w:cs="Times New Roman"/>
        </w:rPr>
        <w:t xml:space="preserve"> not been fully exploited</w:t>
      </w:r>
      <w:r w:rsidR="004E6EE3">
        <w:rPr>
          <w:rFonts w:asciiTheme="majorHAnsi" w:hAnsiTheme="majorHAnsi" w:cs="Times New Roman"/>
        </w:rPr>
        <w:t>.</w:t>
      </w:r>
    </w:p>
    <w:p w14:paraId="53140600" w14:textId="2993184F" w:rsidR="003832FD" w:rsidRPr="003832FD" w:rsidRDefault="007F3887" w:rsidP="003832FD">
      <w:pPr>
        <w:pStyle w:val="ListParagraph"/>
        <w:numPr>
          <w:ilvl w:val="0"/>
          <w:numId w:val="12"/>
        </w:numPr>
        <w:spacing w:after="0" w:line="360" w:lineRule="auto"/>
        <w:jc w:val="both"/>
        <w:rPr>
          <w:rFonts w:asciiTheme="majorHAnsi" w:hAnsiTheme="majorHAnsi" w:cs="Times New Roman"/>
        </w:rPr>
      </w:pPr>
      <w:r>
        <w:rPr>
          <w:rFonts w:asciiTheme="majorHAnsi" w:hAnsiTheme="majorHAnsi" w:cs="Times New Roman"/>
          <w:b/>
        </w:rPr>
        <w:t>Marketing activities</w:t>
      </w:r>
      <w:r w:rsidR="003832FD" w:rsidRPr="003832FD">
        <w:rPr>
          <w:rFonts w:asciiTheme="majorHAnsi" w:hAnsiTheme="majorHAnsi" w:cs="Times New Roman"/>
          <w:b/>
        </w:rPr>
        <w:t>:</w:t>
      </w:r>
      <w:r w:rsidR="003832FD" w:rsidRPr="003832FD">
        <w:rPr>
          <w:rFonts w:asciiTheme="majorHAnsi" w:hAnsiTheme="majorHAnsi" w:cs="Times New Roman"/>
        </w:rPr>
        <w:t xml:space="preserve"> </w:t>
      </w:r>
    </w:p>
    <w:p w14:paraId="7577F8CE" w14:textId="2596A77F" w:rsidR="007F3887" w:rsidRDefault="007F3887" w:rsidP="00AF136F">
      <w:pPr>
        <w:pStyle w:val="ListParagraph"/>
        <w:numPr>
          <w:ilvl w:val="0"/>
          <w:numId w:val="31"/>
        </w:numPr>
        <w:spacing w:after="0" w:line="360" w:lineRule="auto"/>
        <w:jc w:val="both"/>
        <w:rPr>
          <w:rFonts w:asciiTheme="majorHAnsi" w:hAnsiTheme="majorHAnsi" w:cs="Times New Roman"/>
        </w:rPr>
      </w:pPr>
      <w:r>
        <w:rPr>
          <w:rFonts w:asciiTheme="majorHAnsi" w:hAnsiTheme="majorHAnsi" w:cs="Times New Roman"/>
        </w:rPr>
        <w:t>In</w:t>
      </w:r>
      <w:r w:rsidR="003832FD" w:rsidRPr="003832FD">
        <w:rPr>
          <w:rFonts w:asciiTheme="majorHAnsi" w:hAnsiTheme="majorHAnsi" w:cs="Times New Roman"/>
        </w:rPr>
        <w:t xml:space="preserve"> 2019, </w:t>
      </w:r>
      <w:r>
        <w:rPr>
          <w:rFonts w:asciiTheme="majorHAnsi" w:hAnsiTheme="majorHAnsi" w:cs="Times New Roman"/>
        </w:rPr>
        <w:t>t</w:t>
      </w:r>
      <w:r w:rsidRPr="007F3887">
        <w:rPr>
          <w:rFonts w:asciiTheme="majorHAnsi" w:hAnsiTheme="majorHAnsi" w:cs="Times New Roman"/>
        </w:rPr>
        <w:t xml:space="preserve">he </w:t>
      </w:r>
      <w:r>
        <w:rPr>
          <w:rFonts w:asciiTheme="majorHAnsi" w:hAnsiTheme="majorHAnsi" w:cs="Times New Roman"/>
        </w:rPr>
        <w:t>C</w:t>
      </w:r>
      <w:r w:rsidRPr="007F3887">
        <w:rPr>
          <w:rFonts w:asciiTheme="majorHAnsi" w:hAnsiTheme="majorHAnsi" w:cs="Times New Roman"/>
        </w:rPr>
        <w:t xml:space="preserve">ompany implements </w:t>
      </w:r>
      <w:r w:rsidRPr="0067517D">
        <w:rPr>
          <w:rFonts w:asciiTheme="majorHAnsi" w:hAnsiTheme="majorHAnsi" w:cs="Times New Roman"/>
          <w:b/>
        </w:rPr>
        <w:t>in-depth research</w:t>
      </w:r>
      <w:r w:rsidRPr="007F3887">
        <w:rPr>
          <w:rFonts w:asciiTheme="majorHAnsi" w:hAnsiTheme="majorHAnsi" w:cs="Times New Roman"/>
        </w:rPr>
        <w:t xml:space="preserve"> on every major provincial market to </w:t>
      </w:r>
      <w:r w:rsidR="004D59DE">
        <w:rPr>
          <w:rFonts w:asciiTheme="majorHAnsi" w:hAnsiTheme="majorHAnsi" w:cs="Times New Roman"/>
        </w:rPr>
        <w:t>efficiently</w:t>
      </w:r>
      <w:r w:rsidRPr="007F3887">
        <w:rPr>
          <w:rFonts w:asciiTheme="majorHAnsi" w:hAnsiTheme="majorHAnsi" w:cs="Times New Roman"/>
        </w:rPr>
        <w:t xml:space="preserve"> increase sales. This study is also very useful for supporting general agents to expand their </w:t>
      </w:r>
      <w:r w:rsidR="004D59DE">
        <w:rPr>
          <w:rFonts w:asciiTheme="majorHAnsi" w:hAnsiTheme="majorHAnsi" w:cs="Times New Roman"/>
        </w:rPr>
        <w:t>sub-agents</w:t>
      </w:r>
      <w:r w:rsidRPr="007F3887">
        <w:rPr>
          <w:rFonts w:asciiTheme="majorHAnsi" w:hAnsiTheme="majorHAnsi" w:cs="Times New Roman"/>
        </w:rPr>
        <w:t xml:space="preserve"> network (DB1). This is a method of deep exploitation of the market, while helping to increase the cohesion and loyalty of agents </w:t>
      </w:r>
      <w:r w:rsidR="004D59DE">
        <w:rPr>
          <w:rFonts w:asciiTheme="majorHAnsi" w:hAnsiTheme="majorHAnsi" w:cs="Times New Roman"/>
        </w:rPr>
        <w:t>with</w:t>
      </w:r>
      <w:r w:rsidRPr="007F3887">
        <w:rPr>
          <w:rFonts w:asciiTheme="majorHAnsi" w:hAnsiTheme="majorHAnsi" w:cs="Times New Roman"/>
        </w:rPr>
        <w:t xml:space="preserve"> the Company. In addition, the Company continues to </w:t>
      </w:r>
      <w:r w:rsidR="004D59DE">
        <w:rPr>
          <w:rFonts w:asciiTheme="majorHAnsi" w:hAnsiTheme="majorHAnsi" w:cs="Times New Roman"/>
        </w:rPr>
        <w:t>provide interior, billboard</w:t>
      </w:r>
      <w:r w:rsidRPr="007F3887">
        <w:rPr>
          <w:rFonts w:asciiTheme="majorHAnsi" w:hAnsiTheme="majorHAnsi" w:cs="Times New Roman"/>
        </w:rPr>
        <w:t xml:space="preserve"> and advertising support for </w:t>
      </w:r>
      <w:r w:rsidR="004D59DE">
        <w:rPr>
          <w:rFonts w:asciiTheme="majorHAnsi" w:hAnsiTheme="majorHAnsi" w:cs="Times New Roman"/>
        </w:rPr>
        <w:t>agents as usual.</w:t>
      </w:r>
    </w:p>
    <w:p w14:paraId="425F2E32" w14:textId="77777777" w:rsidR="0029420A" w:rsidRDefault="00AF136F" w:rsidP="0029420A">
      <w:pPr>
        <w:pStyle w:val="ListParagraph"/>
        <w:numPr>
          <w:ilvl w:val="0"/>
          <w:numId w:val="31"/>
        </w:numPr>
        <w:spacing w:after="0" w:line="360" w:lineRule="auto"/>
        <w:jc w:val="both"/>
        <w:rPr>
          <w:rFonts w:asciiTheme="majorHAnsi" w:hAnsiTheme="majorHAnsi" w:cs="Times New Roman"/>
        </w:rPr>
      </w:pPr>
      <w:r w:rsidRPr="00240C31">
        <w:rPr>
          <w:rFonts w:asciiTheme="majorHAnsi" w:hAnsiTheme="majorHAnsi" w:cs="Times New Roman"/>
          <w:b/>
        </w:rPr>
        <w:t>Advertisement</w:t>
      </w:r>
      <w:r w:rsidR="003832FD" w:rsidRPr="00240C31">
        <w:rPr>
          <w:rFonts w:asciiTheme="majorHAnsi" w:hAnsiTheme="majorHAnsi" w:cs="Times New Roman"/>
          <w:b/>
        </w:rPr>
        <w:t>:</w:t>
      </w:r>
      <w:r w:rsidR="003832FD" w:rsidRPr="00240C31">
        <w:rPr>
          <w:rFonts w:asciiTheme="majorHAnsi" w:hAnsiTheme="majorHAnsi" w:cs="Times New Roman"/>
        </w:rPr>
        <w:t xml:space="preserve"> </w:t>
      </w:r>
      <w:r w:rsidRPr="00240C31">
        <w:rPr>
          <w:rFonts w:asciiTheme="majorHAnsi" w:hAnsiTheme="majorHAnsi" w:cs="Times New Roman"/>
        </w:rPr>
        <w:t xml:space="preserve">Catching the trend of advertisement in the digital age is Digital marketing, after considering, the Company decided to terminate the Brand representation contract with Kim Tae </w:t>
      </w:r>
      <w:proofErr w:type="spellStart"/>
      <w:r w:rsidRPr="00240C31">
        <w:rPr>
          <w:rFonts w:asciiTheme="majorHAnsi" w:hAnsiTheme="majorHAnsi" w:cs="Times New Roman"/>
        </w:rPr>
        <w:t>Hee</w:t>
      </w:r>
      <w:proofErr w:type="spellEnd"/>
      <w:r w:rsidRPr="00240C31">
        <w:rPr>
          <w:rFonts w:asciiTheme="majorHAnsi" w:hAnsiTheme="majorHAnsi" w:cs="Times New Roman"/>
        </w:rPr>
        <w:t xml:space="preserve"> and </w:t>
      </w:r>
      <w:r w:rsidR="005E6F62" w:rsidRPr="00240C31">
        <w:rPr>
          <w:rFonts w:asciiTheme="majorHAnsi" w:hAnsiTheme="majorHAnsi" w:cs="Times New Roman"/>
        </w:rPr>
        <w:t>focus</w:t>
      </w:r>
      <w:r w:rsidRPr="00240C31">
        <w:rPr>
          <w:rFonts w:asciiTheme="majorHAnsi" w:hAnsiTheme="majorHAnsi" w:cs="Times New Roman"/>
        </w:rPr>
        <w:t xml:space="preserve"> all </w:t>
      </w:r>
      <w:proofErr w:type="spellStart"/>
      <w:r w:rsidR="005E6F62" w:rsidRPr="00240C31">
        <w:rPr>
          <w:rFonts w:asciiTheme="majorHAnsi" w:hAnsiTheme="majorHAnsi" w:cs="Times New Roman"/>
        </w:rPr>
        <w:t>resouces</w:t>
      </w:r>
      <w:proofErr w:type="spellEnd"/>
      <w:r w:rsidR="005E6F62" w:rsidRPr="00240C31">
        <w:rPr>
          <w:rFonts w:asciiTheme="majorHAnsi" w:hAnsiTheme="majorHAnsi" w:cs="Times New Roman"/>
        </w:rPr>
        <w:t xml:space="preserve"> in developing </w:t>
      </w:r>
      <w:r w:rsidRPr="00240C31">
        <w:rPr>
          <w:rFonts w:asciiTheme="majorHAnsi" w:hAnsiTheme="majorHAnsi" w:cs="Times New Roman"/>
        </w:rPr>
        <w:t xml:space="preserve">Digital marketing. </w:t>
      </w:r>
      <w:r w:rsidR="005E6F62" w:rsidRPr="00240C31">
        <w:rPr>
          <w:rFonts w:asciiTheme="majorHAnsi" w:hAnsiTheme="majorHAnsi" w:cs="Times New Roman"/>
        </w:rPr>
        <w:t>Setting up a</w:t>
      </w:r>
      <w:r w:rsidRPr="00240C31">
        <w:rPr>
          <w:rFonts w:asciiTheme="majorHAnsi" w:hAnsiTheme="majorHAnsi" w:cs="Times New Roman"/>
        </w:rPr>
        <w:t xml:space="preserve"> professional website</w:t>
      </w:r>
      <w:r w:rsidR="005E6F62" w:rsidRPr="00240C31">
        <w:rPr>
          <w:rFonts w:asciiTheme="majorHAnsi" w:hAnsiTheme="majorHAnsi" w:cs="Times New Roman"/>
        </w:rPr>
        <w:t xml:space="preserve"> for online sales</w:t>
      </w:r>
      <w:r w:rsidRPr="00240C31">
        <w:rPr>
          <w:rFonts w:asciiTheme="majorHAnsi" w:hAnsiTheme="majorHAnsi" w:cs="Times New Roman"/>
        </w:rPr>
        <w:t>, integrat</w:t>
      </w:r>
      <w:r w:rsidR="005E6F62" w:rsidRPr="00240C31">
        <w:rPr>
          <w:rFonts w:asciiTheme="majorHAnsi" w:hAnsiTheme="majorHAnsi" w:cs="Times New Roman"/>
        </w:rPr>
        <w:t>ing</w:t>
      </w:r>
      <w:r w:rsidRPr="00240C31">
        <w:rPr>
          <w:rFonts w:asciiTheme="majorHAnsi" w:hAnsiTheme="majorHAnsi" w:cs="Times New Roman"/>
        </w:rPr>
        <w:t xml:space="preserve"> </w:t>
      </w:r>
      <w:r w:rsidR="005E6F62" w:rsidRPr="00240C31">
        <w:rPr>
          <w:rFonts w:asciiTheme="majorHAnsi" w:hAnsiTheme="majorHAnsi" w:cs="Times New Roman"/>
        </w:rPr>
        <w:t xml:space="preserve">optimum </w:t>
      </w:r>
      <w:r w:rsidRPr="00240C31">
        <w:rPr>
          <w:rFonts w:asciiTheme="majorHAnsi" w:hAnsiTheme="majorHAnsi" w:cs="Times New Roman"/>
        </w:rPr>
        <w:t xml:space="preserve">e-commerce </w:t>
      </w:r>
      <w:r w:rsidR="005E6F62" w:rsidRPr="00240C31">
        <w:rPr>
          <w:rFonts w:asciiTheme="majorHAnsi" w:hAnsiTheme="majorHAnsi" w:cs="Times New Roman"/>
        </w:rPr>
        <w:t>function for</w:t>
      </w:r>
      <w:r w:rsidRPr="00240C31">
        <w:rPr>
          <w:rFonts w:asciiTheme="majorHAnsi" w:hAnsiTheme="majorHAnsi" w:cs="Times New Roman"/>
        </w:rPr>
        <w:t xml:space="preserve"> entire </w:t>
      </w:r>
      <w:r w:rsidR="005E6F62" w:rsidRPr="00240C31">
        <w:rPr>
          <w:rFonts w:asciiTheme="majorHAnsi" w:hAnsiTheme="majorHAnsi" w:cs="Times New Roman"/>
        </w:rPr>
        <w:t>C</w:t>
      </w:r>
      <w:r w:rsidRPr="00240C31">
        <w:rPr>
          <w:rFonts w:asciiTheme="majorHAnsi" w:hAnsiTheme="majorHAnsi" w:cs="Times New Roman"/>
        </w:rPr>
        <w:t>ompany's products</w:t>
      </w:r>
      <w:r w:rsidR="005E6F62" w:rsidRPr="00240C31">
        <w:rPr>
          <w:rFonts w:asciiTheme="majorHAnsi" w:hAnsiTheme="majorHAnsi" w:cs="Times New Roman"/>
        </w:rPr>
        <w:t xml:space="preserve"> and businesses</w:t>
      </w:r>
      <w:r w:rsidRPr="00240C31">
        <w:rPr>
          <w:rFonts w:asciiTheme="majorHAnsi" w:hAnsiTheme="majorHAnsi" w:cs="Times New Roman"/>
        </w:rPr>
        <w:t xml:space="preserve">, scheduled to be released in September is the first step </w:t>
      </w:r>
      <w:r w:rsidR="005E6F62" w:rsidRPr="00240C31">
        <w:rPr>
          <w:rFonts w:asciiTheme="majorHAnsi" w:hAnsiTheme="majorHAnsi" w:cs="Times New Roman"/>
        </w:rPr>
        <w:t>of</w:t>
      </w:r>
      <w:r w:rsidRPr="00240C31">
        <w:rPr>
          <w:rFonts w:asciiTheme="majorHAnsi" w:hAnsiTheme="majorHAnsi" w:cs="Times New Roman"/>
        </w:rPr>
        <w:t xml:space="preserve"> </w:t>
      </w:r>
      <w:r w:rsidR="005E6F62" w:rsidRPr="00240C31">
        <w:rPr>
          <w:rFonts w:asciiTheme="majorHAnsi" w:hAnsiTheme="majorHAnsi" w:cs="Times New Roman"/>
        </w:rPr>
        <w:t>D</w:t>
      </w:r>
      <w:r w:rsidRPr="00240C31">
        <w:rPr>
          <w:rFonts w:asciiTheme="majorHAnsi" w:hAnsiTheme="majorHAnsi" w:cs="Times New Roman"/>
        </w:rPr>
        <w:t>igital marketing</w:t>
      </w:r>
      <w:r w:rsidR="005E6F62" w:rsidRPr="00240C31">
        <w:rPr>
          <w:rFonts w:asciiTheme="majorHAnsi" w:hAnsiTheme="majorHAnsi" w:cs="Times New Roman"/>
        </w:rPr>
        <w:t>.</w:t>
      </w:r>
    </w:p>
    <w:p w14:paraId="475DE86F" w14:textId="459B00E1" w:rsidR="0029420A" w:rsidRPr="0029420A" w:rsidRDefault="0029420A" w:rsidP="00AE3B19">
      <w:pPr>
        <w:pStyle w:val="ListParagraph"/>
        <w:numPr>
          <w:ilvl w:val="0"/>
          <w:numId w:val="31"/>
        </w:numPr>
        <w:spacing w:after="0" w:line="360" w:lineRule="auto"/>
        <w:jc w:val="both"/>
        <w:rPr>
          <w:rFonts w:asciiTheme="majorHAnsi" w:hAnsiTheme="majorHAnsi" w:cs="Times New Roman"/>
        </w:rPr>
      </w:pPr>
      <w:r w:rsidRPr="0029420A">
        <w:rPr>
          <w:rFonts w:asciiTheme="majorHAnsi" w:hAnsiTheme="majorHAnsi" w:cs="Times New Roman"/>
          <w:b/>
        </w:rPr>
        <w:t>Expand product portfolio</w:t>
      </w:r>
      <w:r w:rsidR="003832FD" w:rsidRPr="0029420A">
        <w:rPr>
          <w:rFonts w:asciiTheme="majorHAnsi" w:hAnsiTheme="majorHAnsi" w:cs="Times New Roman"/>
          <w:b/>
        </w:rPr>
        <w:t>:</w:t>
      </w:r>
      <w:r w:rsidR="003832FD" w:rsidRPr="0029420A">
        <w:rPr>
          <w:rFonts w:asciiTheme="majorHAnsi" w:hAnsiTheme="majorHAnsi" w:cs="Times New Roman"/>
        </w:rPr>
        <w:t xml:space="preserve"> </w:t>
      </w:r>
      <w:r w:rsidRPr="0029420A">
        <w:rPr>
          <w:rFonts w:asciiTheme="majorHAnsi" w:hAnsiTheme="majorHAnsi" w:cs="Times New Roman"/>
        </w:rPr>
        <w:t>As a leading brand in the bedding market, Everon constantly researches and develops new product lines to best take care of the health of customers, through developing a variety of specific functions such as: back caring, neck and shoulder massage, or improve the convenience for the product such as: comfy pad, rolled spring mattress,…</w:t>
      </w:r>
    </w:p>
    <w:p w14:paraId="2EF0DB57" w14:textId="30AE4F6F" w:rsidR="00020746" w:rsidRPr="00020746" w:rsidRDefault="00415C35" w:rsidP="00A4480F">
      <w:pPr>
        <w:pStyle w:val="ListParagraph"/>
        <w:numPr>
          <w:ilvl w:val="0"/>
          <w:numId w:val="12"/>
        </w:numPr>
        <w:spacing w:before="120" w:after="120" w:line="312" w:lineRule="auto"/>
        <w:ind w:left="360"/>
        <w:contextualSpacing w:val="0"/>
        <w:jc w:val="both"/>
        <w:rPr>
          <w:rFonts w:asciiTheme="majorHAnsi" w:hAnsiTheme="majorHAnsi" w:cs="Times New Roman"/>
          <w:b/>
          <w:bCs/>
        </w:rPr>
      </w:pPr>
      <w:r>
        <w:rPr>
          <w:rFonts w:asciiTheme="majorHAnsi" w:hAnsiTheme="majorHAnsi" w:cs="Times New Roman"/>
          <w:b/>
          <w:bCs/>
        </w:rPr>
        <w:t>Padding business</w:t>
      </w:r>
    </w:p>
    <w:p w14:paraId="6163BA55" w14:textId="78DD9C33" w:rsidR="00DF3EA2" w:rsidRDefault="00DF3EA2" w:rsidP="003832FD">
      <w:pPr>
        <w:spacing w:after="0" w:line="360" w:lineRule="auto"/>
        <w:jc w:val="both"/>
        <w:rPr>
          <w:rFonts w:asciiTheme="majorHAnsi" w:hAnsiTheme="majorHAnsi" w:cs="Times New Roman"/>
        </w:rPr>
      </w:pPr>
      <w:r w:rsidRPr="00DF3EA2">
        <w:rPr>
          <w:rFonts w:asciiTheme="majorHAnsi" w:hAnsiTheme="majorHAnsi" w:cs="Times New Roman"/>
        </w:rPr>
        <w:t xml:space="preserve">In the context of increasingly fierce competition in the </w:t>
      </w:r>
      <w:r>
        <w:rPr>
          <w:rFonts w:asciiTheme="majorHAnsi" w:hAnsiTheme="majorHAnsi" w:cs="Times New Roman"/>
        </w:rPr>
        <w:t>low-end product segment, Everon</w:t>
      </w:r>
      <w:r w:rsidRPr="00DF3EA2">
        <w:rPr>
          <w:rFonts w:asciiTheme="majorHAnsi" w:hAnsiTheme="majorHAnsi" w:cs="Times New Roman"/>
        </w:rPr>
        <w:t xml:space="preserve"> will focus on promoting mid</w:t>
      </w:r>
      <w:r>
        <w:rPr>
          <w:rFonts w:asciiTheme="majorHAnsi" w:hAnsiTheme="majorHAnsi" w:cs="Times New Roman"/>
        </w:rPr>
        <w:t xml:space="preserve"> &amp; </w:t>
      </w:r>
      <w:r w:rsidRPr="00DF3EA2">
        <w:rPr>
          <w:rFonts w:asciiTheme="majorHAnsi" w:hAnsiTheme="majorHAnsi" w:cs="Times New Roman"/>
        </w:rPr>
        <w:t xml:space="preserve">high-end product lines that require higher technical levels, bringing better value, </w:t>
      </w:r>
      <w:r>
        <w:rPr>
          <w:rFonts w:asciiTheme="majorHAnsi" w:hAnsiTheme="majorHAnsi" w:cs="Times New Roman"/>
        </w:rPr>
        <w:t>although</w:t>
      </w:r>
      <w:r w:rsidRPr="00DF3EA2">
        <w:rPr>
          <w:rFonts w:asciiTheme="majorHAnsi" w:hAnsiTheme="majorHAnsi" w:cs="Times New Roman"/>
        </w:rPr>
        <w:t xml:space="preserve"> target customers are </w:t>
      </w:r>
      <w:r w:rsidR="00CC1EAB">
        <w:rPr>
          <w:rFonts w:asciiTheme="majorHAnsi" w:hAnsiTheme="majorHAnsi" w:cs="Times New Roman"/>
        </w:rPr>
        <w:t>limited and harder to satisfy</w:t>
      </w:r>
      <w:r w:rsidRPr="00DF3EA2">
        <w:rPr>
          <w:rFonts w:asciiTheme="majorHAnsi" w:hAnsiTheme="majorHAnsi" w:cs="Times New Roman"/>
        </w:rPr>
        <w:t xml:space="preserve">. To achieve this goal, Everpia has continually strengthened its internal strength through production reforms, efforts on </w:t>
      </w:r>
      <w:r w:rsidR="00CC1EAB">
        <w:rPr>
          <w:rFonts w:asciiTheme="majorHAnsi" w:hAnsiTheme="majorHAnsi" w:cs="Times New Roman"/>
        </w:rPr>
        <w:t xml:space="preserve">improving </w:t>
      </w:r>
      <w:r w:rsidRPr="00DF3EA2">
        <w:rPr>
          <w:rFonts w:asciiTheme="majorHAnsi" w:hAnsiTheme="majorHAnsi" w:cs="Times New Roman"/>
        </w:rPr>
        <w:t>delivery speed as well as professionalism in customer service to reach th</w:t>
      </w:r>
      <w:r w:rsidR="00CC1EAB">
        <w:rPr>
          <w:rFonts w:asciiTheme="majorHAnsi" w:hAnsiTheme="majorHAnsi" w:cs="Times New Roman"/>
        </w:rPr>
        <w:t>is target customer base.</w:t>
      </w:r>
    </w:p>
    <w:p w14:paraId="474D1D17" w14:textId="0C95FCE4" w:rsidR="003832FD" w:rsidRPr="00020746" w:rsidRDefault="003832FD" w:rsidP="003832FD">
      <w:pPr>
        <w:pStyle w:val="ListParagraph"/>
        <w:numPr>
          <w:ilvl w:val="0"/>
          <w:numId w:val="12"/>
        </w:numPr>
        <w:spacing w:before="120" w:after="120" w:line="312" w:lineRule="auto"/>
        <w:ind w:left="360"/>
        <w:contextualSpacing w:val="0"/>
        <w:jc w:val="both"/>
        <w:rPr>
          <w:rFonts w:asciiTheme="majorHAnsi" w:hAnsiTheme="majorHAnsi" w:cs="Times New Roman"/>
          <w:b/>
          <w:bCs/>
        </w:rPr>
      </w:pPr>
      <w:r>
        <w:rPr>
          <w:rFonts w:asciiTheme="majorHAnsi" w:hAnsiTheme="majorHAnsi" w:cs="Times New Roman"/>
          <w:b/>
          <w:bCs/>
        </w:rPr>
        <w:t>Cleaner business</w:t>
      </w:r>
    </w:p>
    <w:p w14:paraId="3DB09B6C" w14:textId="17F43E04" w:rsidR="00CC1EAB" w:rsidRPr="003832FD" w:rsidRDefault="00CC1EAB" w:rsidP="003832FD">
      <w:pPr>
        <w:spacing w:after="0" w:line="360" w:lineRule="auto"/>
        <w:jc w:val="both"/>
        <w:rPr>
          <w:rFonts w:asciiTheme="majorHAnsi" w:hAnsiTheme="majorHAnsi" w:cs="Times New Roman"/>
        </w:rPr>
      </w:pPr>
      <w:r w:rsidRPr="00CC1EAB">
        <w:rPr>
          <w:rFonts w:asciiTheme="majorHAnsi" w:hAnsiTheme="majorHAnsi" w:cs="Times New Roman"/>
        </w:rPr>
        <w:t xml:space="preserve">In addition to </w:t>
      </w:r>
      <w:r>
        <w:rPr>
          <w:rFonts w:asciiTheme="majorHAnsi" w:hAnsiTheme="majorHAnsi" w:cs="Times New Roman"/>
        </w:rPr>
        <w:t>keeping</w:t>
      </w:r>
      <w:r w:rsidRPr="00CC1EAB">
        <w:rPr>
          <w:rFonts w:asciiTheme="majorHAnsi" w:hAnsiTheme="majorHAnsi" w:cs="Times New Roman"/>
        </w:rPr>
        <w:t xml:space="preserve"> the current customer portfolio and testing new export markets, the domestic </w:t>
      </w:r>
      <w:r>
        <w:rPr>
          <w:rFonts w:asciiTheme="majorHAnsi" w:hAnsiTheme="majorHAnsi" w:cs="Times New Roman"/>
        </w:rPr>
        <w:t xml:space="preserve">market </w:t>
      </w:r>
      <w:r w:rsidRPr="00CC1EAB">
        <w:rPr>
          <w:rFonts w:asciiTheme="majorHAnsi" w:hAnsiTheme="majorHAnsi" w:cs="Times New Roman"/>
        </w:rPr>
        <w:t xml:space="preserve">continues to be the strategic </w:t>
      </w:r>
      <w:r>
        <w:rPr>
          <w:rFonts w:asciiTheme="majorHAnsi" w:hAnsiTheme="majorHAnsi" w:cs="Times New Roman"/>
        </w:rPr>
        <w:t>target</w:t>
      </w:r>
      <w:r w:rsidRPr="00CC1EAB">
        <w:rPr>
          <w:rFonts w:asciiTheme="majorHAnsi" w:hAnsiTheme="majorHAnsi" w:cs="Times New Roman"/>
        </w:rPr>
        <w:t xml:space="preserve"> of the </w:t>
      </w:r>
      <w:r>
        <w:rPr>
          <w:rFonts w:asciiTheme="majorHAnsi" w:hAnsiTheme="majorHAnsi" w:cs="Times New Roman"/>
        </w:rPr>
        <w:t xml:space="preserve">Cleaner business. </w:t>
      </w:r>
      <w:r w:rsidRPr="00CC1EAB">
        <w:rPr>
          <w:rFonts w:asciiTheme="majorHAnsi" w:hAnsiTheme="majorHAnsi" w:cs="Times New Roman"/>
          <w:highlight w:val="yellow"/>
        </w:rPr>
        <w:t>(…)</w:t>
      </w:r>
    </w:p>
    <w:p w14:paraId="0E81658F" w14:textId="516BD338" w:rsidR="0097099A" w:rsidRDefault="001A357E" w:rsidP="00A4480F">
      <w:pPr>
        <w:pStyle w:val="ListParagraph"/>
        <w:numPr>
          <w:ilvl w:val="0"/>
          <w:numId w:val="10"/>
        </w:numPr>
        <w:spacing w:before="360" w:line="312" w:lineRule="auto"/>
        <w:ind w:left="0"/>
        <w:contextualSpacing w:val="0"/>
        <w:jc w:val="both"/>
        <w:rPr>
          <w:rFonts w:asciiTheme="majorHAnsi" w:hAnsiTheme="majorHAnsi" w:cs="Times New Roman"/>
          <w:b/>
        </w:rPr>
      </w:pPr>
      <w:r>
        <w:rPr>
          <w:rFonts w:asciiTheme="majorHAnsi" w:hAnsiTheme="majorHAnsi" w:cs="Times New Roman"/>
          <w:b/>
        </w:rPr>
        <w:lastRenderedPageBreak/>
        <w:t>Other activities:</w:t>
      </w:r>
    </w:p>
    <w:p w14:paraId="5B92AC3A" w14:textId="0AA7AFF6" w:rsidR="00D36992" w:rsidRPr="006E1D28" w:rsidRDefault="005816E4" w:rsidP="00A4480F">
      <w:pPr>
        <w:pStyle w:val="ListParagraph"/>
        <w:numPr>
          <w:ilvl w:val="0"/>
          <w:numId w:val="12"/>
        </w:numPr>
        <w:spacing w:before="120" w:after="120" w:line="312" w:lineRule="auto"/>
        <w:ind w:left="360"/>
        <w:contextualSpacing w:val="0"/>
        <w:jc w:val="both"/>
        <w:rPr>
          <w:rFonts w:asciiTheme="majorHAnsi" w:hAnsiTheme="majorHAnsi" w:cs="Times New Roman"/>
          <w:b/>
          <w:bCs/>
        </w:rPr>
      </w:pPr>
      <w:r>
        <w:rPr>
          <w:rFonts w:asciiTheme="majorHAnsi" w:hAnsiTheme="majorHAnsi" w:cs="Times New Roman"/>
          <w:b/>
          <w:bCs/>
        </w:rPr>
        <w:t xml:space="preserve">Factory innovation: </w:t>
      </w:r>
      <w:r w:rsidR="006E1D28" w:rsidRPr="00CC1EAB">
        <w:rPr>
          <w:rFonts w:asciiTheme="majorHAnsi" w:hAnsiTheme="majorHAnsi" w:cs="Times New Roman"/>
          <w:bCs/>
        </w:rPr>
        <w:t xml:space="preserve">Under the </w:t>
      </w:r>
      <w:r w:rsidR="006E1D28">
        <w:rPr>
          <w:rFonts w:asciiTheme="majorHAnsi" w:hAnsiTheme="majorHAnsi" w:cs="Times New Roman"/>
          <w:bCs/>
        </w:rPr>
        <w:t>consultation</w:t>
      </w:r>
      <w:r w:rsidR="006E1D28" w:rsidRPr="00CC1EAB">
        <w:rPr>
          <w:rFonts w:asciiTheme="majorHAnsi" w:hAnsiTheme="majorHAnsi" w:cs="Times New Roman"/>
          <w:bCs/>
        </w:rPr>
        <w:t xml:space="preserve"> of Korean experts, the greatest achievement of the </w:t>
      </w:r>
      <w:r w:rsidR="006E1D28">
        <w:rPr>
          <w:rFonts w:asciiTheme="majorHAnsi" w:hAnsiTheme="majorHAnsi" w:cs="Times New Roman"/>
          <w:bCs/>
        </w:rPr>
        <w:t>factory renovation</w:t>
      </w:r>
      <w:r w:rsidR="006E1D28" w:rsidRPr="00CC1EAB">
        <w:rPr>
          <w:rFonts w:asciiTheme="majorHAnsi" w:hAnsiTheme="majorHAnsi" w:cs="Times New Roman"/>
          <w:bCs/>
        </w:rPr>
        <w:t xml:space="preserve"> from 2018 to the first 6 months of 2019 is that employees' self-</w:t>
      </w:r>
      <w:r w:rsidR="006E1D28">
        <w:rPr>
          <w:rFonts w:asciiTheme="majorHAnsi" w:hAnsiTheme="majorHAnsi" w:cs="Times New Roman"/>
          <w:bCs/>
        </w:rPr>
        <w:t>innovation</w:t>
      </w:r>
      <w:r w:rsidR="006E1D28" w:rsidRPr="00CC1EAB">
        <w:rPr>
          <w:rFonts w:asciiTheme="majorHAnsi" w:hAnsiTheme="majorHAnsi" w:cs="Times New Roman"/>
          <w:bCs/>
        </w:rPr>
        <w:t xml:space="preserve"> awareness has been significantly improved. </w:t>
      </w:r>
      <w:r w:rsidR="006E1D28">
        <w:rPr>
          <w:rFonts w:asciiTheme="majorHAnsi" w:hAnsiTheme="majorHAnsi" w:cs="Times New Roman"/>
          <w:bCs/>
        </w:rPr>
        <w:t>M</w:t>
      </w:r>
      <w:r w:rsidR="006E1D28" w:rsidRPr="00CC1EAB">
        <w:rPr>
          <w:rFonts w:asciiTheme="majorHAnsi" w:hAnsiTheme="majorHAnsi" w:cs="Times New Roman"/>
          <w:bCs/>
        </w:rPr>
        <w:t xml:space="preserve">ore ideas </w:t>
      </w:r>
      <w:r w:rsidR="006E1D28">
        <w:rPr>
          <w:rFonts w:asciiTheme="majorHAnsi" w:hAnsiTheme="majorHAnsi" w:cs="Times New Roman"/>
          <w:bCs/>
        </w:rPr>
        <w:t>are</w:t>
      </w:r>
      <w:r w:rsidR="006E1D28" w:rsidRPr="00CC1EAB">
        <w:rPr>
          <w:rFonts w:asciiTheme="majorHAnsi" w:hAnsiTheme="majorHAnsi" w:cs="Times New Roman"/>
          <w:bCs/>
        </w:rPr>
        <w:t xml:space="preserve"> proposed, the patrols of the </w:t>
      </w:r>
      <w:r w:rsidR="006E1D28">
        <w:rPr>
          <w:rFonts w:asciiTheme="majorHAnsi" w:hAnsiTheme="majorHAnsi" w:cs="Times New Roman"/>
          <w:bCs/>
        </w:rPr>
        <w:t>Managements</w:t>
      </w:r>
      <w:r w:rsidR="006E1D28" w:rsidRPr="00CC1EAB">
        <w:rPr>
          <w:rFonts w:asciiTheme="majorHAnsi" w:hAnsiTheme="majorHAnsi" w:cs="Times New Roman"/>
          <w:bCs/>
        </w:rPr>
        <w:t xml:space="preserve"> also f</w:t>
      </w:r>
      <w:r w:rsidR="006E1D28">
        <w:rPr>
          <w:rFonts w:asciiTheme="majorHAnsi" w:hAnsiTheme="majorHAnsi" w:cs="Times New Roman"/>
          <w:bCs/>
        </w:rPr>
        <w:t>inds</w:t>
      </w:r>
      <w:r w:rsidR="006E1D28" w:rsidRPr="00CC1EAB">
        <w:rPr>
          <w:rFonts w:asciiTheme="majorHAnsi" w:hAnsiTheme="majorHAnsi" w:cs="Times New Roman"/>
          <w:bCs/>
        </w:rPr>
        <w:t xml:space="preserve"> fewer </w:t>
      </w:r>
      <w:r w:rsidR="006E1D28">
        <w:rPr>
          <w:rFonts w:asciiTheme="majorHAnsi" w:hAnsiTheme="majorHAnsi" w:cs="Times New Roman"/>
          <w:bCs/>
        </w:rPr>
        <w:t>issues</w:t>
      </w:r>
      <w:r w:rsidR="006E1D28" w:rsidRPr="00CC1EAB">
        <w:rPr>
          <w:rFonts w:asciiTheme="majorHAnsi" w:hAnsiTheme="majorHAnsi" w:cs="Times New Roman"/>
          <w:bCs/>
        </w:rPr>
        <w:t xml:space="preserve">. This is an important </w:t>
      </w:r>
      <w:r w:rsidR="006E1D28">
        <w:rPr>
          <w:rFonts w:asciiTheme="majorHAnsi" w:hAnsiTheme="majorHAnsi" w:cs="Times New Roman"/>
          <w:bCs/>
        </w:rPr>
        <w:t>foundation</w:t>
      </w:r>
      <w:r w:rsidR="006E1D28" w:rsidRPr="00CC1EAB">
        <w:rPr>
          <w:rFonts w:asciiTheme="majorHAnsi" w:hAnsiTheme="majorHAnsi" w:cs="Times New Roman"/>
          <w:bCs/>
        </w:rPr>
        <w:t xml:space="preserve"> for a broader and deeper reform </w:t>
      </w:r>
      <w:r w:rsidR="006E1D28">
        <w:rPr>
          <w:rFonts w:asciiTheme="majorHAnsi" w:hAnsiTheme="majorHAnsi" w:cs="Times New Roman"/>
          <w:bCs/>
        </w:rPr>
        <w:t>from now on</w:t>
      </w:r>
      <w:r w:rsidR="006E1D28" w:rsidRPr="00CC1EAB">
        <w:rPr>
          <w:rFonts w:asciiTheme="majorHAnsi" w:hAnsiTheme="majorHAnsi" w:cs="Times New Roman"/>
          <w:bCs/>
        </w:rPr>
        <w:t>. In order to build a</w:t>
      </w:r>
      <w:r w:rsidR="006E1D28">
        <w:rPr>
          <w:rFonts w:asciiTheme="majorHAnsi" w:hAnsiTheme="majorHAnsi" w:cs="Times New Roman"/>
          <w:bCs/>
        </w:rPr>
        <w:t>n</w:t>
      </w:r>
      <w:r w:rsidR="006E1D28" w:rsidRPr="00CC1EAB">
        <w:rPr>
          <w:rFonts w:asciiTheme="majorHAnsi" w:hAnsiTheme="majorHAnsi" w:cs="Times New Roman"/>
          <w:bCs/>
        </w:rPr>
        <w:t xml:space="preserve"> </w:t>
      </w:r>
      <w:r w:rsidR="006E1D28">
        <w:rPr>
          <w:rFonts w:asciiTheme="majorHAnsi" w:hAnsiTheme="majorHAnsi" w:cs="Times New Roman"/>
          <w:bCs/>
        </w:rPr>
        <w:t xml:space="preserve">innovation </w:t>
      </w:r>
      <w:r w:rsidR="006E1D28" w:rsidRPr="00CC1EAB">
        <w:rPr>
          <w:rFonts w:asciiTheme="majorHAnsi" w:hAnsiTheme="majorHAnsi" w:cs="Times New Roman"/>
          <w:bCs/>
        </w:rPr>
        <w:t xml:space="preserve">movement and culture in the Company, the </w:t>
      </w:r>
      <w:r w:rsidR="006E1D28">
        <w:rPr>
          <w:rFonts w:asciiTheme="majorHAnsi" w:hAnsiTheme="majorHAnsi" w:cs="Times New Roman"/>
          <w:bCs/>
        </w:rPr>
        <w:t>Managements have</w:t>
      </w:r>
      <w:r w:rsidR="006E1D28" w:rsidRPr="00CC1EAB">
        <w:rPr>
          <w:rFonts w:asciiTheme="majorHAnsi" w:hAnsiTheme="majorHAnsi" w:cs="Times New Roman"/>
          <w:bCs/>
        </w:rPr>
        <w:t xml:space="preserve"> decided to </w:t>
      </w:r>
      <w:r w:rsidR="006E1D28">
        <w:rPr>
          <w:rFonts w:asciiTheme="majorHAnsi" w:hAnsiTheme="majorHAnsi" w:cs="Times New Roman"/>
          <w:bCs/>
        </w:rPr>
        <w:t>launch</w:t>
      </w:r>
      <w:r w:rsidR="006E1D28" w:rsidRPr="00CC1EAB">
        <w:rPr>
          <w:rFonts w:asciiTheme="majorHAnsi" w:hAnsiTheme="majorHAnsi" w:cs="Times New Roman"/>
          <w:bCs/>
        </w:rPr>
        <w:t xml:space="preserve"> a regular </w:t>
      </w:r>
      <w:r w:rsidR="006E1D28">
        <w:rPr>
          <w:rFonts w:asciiTheme="majorHAnsi" w:hAnsiTheme="majorHAnsi" w:cs="Times New Roman"/>
          <w:bCs/>
        </w:rPr>
        <w:t>contest</w:t>
      </w:r>
      <w:r w:rsidR="006E1D28" w:rsidRPr="00CC1EAB">
        <w:rPr>
          <w:rFonts w:asciiTheme="majorHAnsi" w:hAnsiTheme="majorHAnsi" w:cs="Times New Roman"/>
          <w:bCs/>
        </w:rPr>
        <w:t xml:space="preserve"> on </w:t>
      </w:r>
      <w:r w:rsidR="006E1D28">
        <w:rPr>
          <w:rFonts w:asciiTheme="majorHAnsi" w:hAnsiTheme="majorHAnsi" w:cs="Times New Roman"/>
          <w:bCs/>
        </w:rPr>
        <w:t>innovative</w:t>
      </w:r>
      <w:r w:rsidR="006E1D28" w:rsidRPr="00CC1EAB">
        <w:rPr>
          <w:rFonts w:asciiTheme="majorHAnsi" w:hAnsiTheme="majorHAnsi" w:cs="Times New Roman"/>
          <w:bCs/>
        </w:rPr>
        <w:t xml:space="preserve"> ideas, which will reward a good idea every month based on the expenditure cost savings thanks to that idea. This is said to be the beginning of the internal reform process instead of the current external reform, which is expected to bring positive effects to the optimization of operating costs</w:t>
      </w:r>
      <w:r>
        <w:rPr>
          <w:rFonts w:asciiTheme="majorHAnsi" w:hAnsiTheme="majorHAnsi" w:cs="Times New Roman"/>
          <w:bCs/>
        </w:rPr>
        <w:t>.</w:t>
      </w:r>
    </w:p>
    <w:p w14:paraId="5E161741" w14:textId="77777777" w:rsidR="006E1D28" w:rsidRPr="00CC1EAB" w:rsidRDefault="006E1D28" w:rsidP="006E1D28">
      <w:pPr>
        <w:pStyle w:val="ListParagraph"/>
        <w:spacing w:before="120" w:after="120" w:line="312" w:lineRule="auto"/>
        <w:ind w:left="360"/>
        <w:contextualSpacing w:val="0"/>
        <w:jc w:val="both"/>
        <w:rPr>
          <w:rFonts w:asciiTheme="majorHAnsi" w:hAnsiTheme="majorHAnsi" w:cs="Times New Roman"/>
          <w:b/>
          <w:bCs/>
        </w:rPr>
      </w:pPr>
    </w:p>
    <w:p w14:paraId="4D155E87" w14:textId="38B9E57A" w:rsidR="00A4480F" w:rsidRPr="00A4480F" w:rsidRDefault="006C1DEA" w:rsidP="00A4480F">
      <w:pPr>
        <w:spacing w:before="120" w:after="120" w:line="312" w:lineRule="auto"/>
        <w:jc w:val="both"/>
        <w:rPr>
          <w:rFonts w:asciiTheme="majorHAnsi" w:hAnsiTheme="majorHAnsi" w:cs="Times New Roman"/>
          <w:b/>
          <w:bCs/>
        </w:rPr>
      </w:pPr>
      <w:r w:rsidRPr="00CD6207">
        <w:rPr>
          <w:noProof/>
        </w:rPr>
        <mc:AlternateContent>
          <mc:Choice Requires="wps">
            <w:drawing>
              <wp:anchor distT="0" distB="0" distL="114300" distR="114300" simplePos="0" relativeHeight="251665920" behindDoc="0" locked="0" layoutInCell="1" allowOverlap="1" wp14:anchorId="0FF22C65" wp14:editId="4EAA7607">
                <wp:simplePos x="0" y="0"/>
                <wp:positionH relativeFrom="column">
                  <wp:posOffset>245820</wp:posOffset>
                </wp:positionH>
                <wp:positionV relativeFrom="paragraph">
                  <wp:posOffset>142240</wp:posOffset>
                </wp:positionV>
                <wp:extent cx="3493135" cy="0"/>
                <wp:effectExtent l="0" t="19050" r="50165" b="38100"/>
                <wp:wrapNone/>
                <wp:docPr id="12" name="Straight Connector 12"/>
                <wp:cNvGraphicFramePr/>
                <a:graphic xmlns:a="http://schemas.openxmlformats.org/drawingml/2006/main">
                  <a:graphicData uri="http://schemas.microsoft.com/office/word/2010/wordprocessingShape">
                    <wps:wsp>
                      <wps:cNvCnPr/>
                      <wps:spPr>
                        <a:xfrm>
                          <a:off x="0" y="0"/>
                          <a:ext cx="3493135" cy="0"/>
                        </a:xfrm>
                        <a:prstGeom prst="line">
                          <a:avLst/>
                        </a:prstGeom>
                        <a:ln w="57150">
                          <a:solidFill>
                            <a:srgbClr val="FFC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AECDE8D" id="Straight Connector 12" o:spid="_x0000_s1026" style="position:absolute;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35pt,11.2pt" to="294.4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" strokecolor="#ffc000" strokeweight="4.5pt"/>
            </w:pict>
          </mc:Fallback>
        </mc:AlternateContent>
      </w:r>
      <w:r w:rsidRPr="00CD6207">
        <w:rPr>
          <w:noProof/>
        </w:rPr>
        <mc:AlternateContent>
          <mc:Choice Requires="wps">
            <w:drawing>
              <wp:anchor distT="0" distB="0" distL="114300" distR="114300" simplePos="0" relativeHeight="251649536" behindDoc="0" locked="0" layoutInCell="1" allowOverlap="1" wp14:anchorId="29A06BA8" wp14:editId="6D3A5075">
                <wp:simplePos x="0" y="0"/>
                <wp:positionH relativeFrom="column">
                  <wp:posOffset>24765</wp:posOffset>
                </wp:positionH>
                <wp:positionV relativeFrom="paragraph">
                  <wp:posOffset>73100</wp:posOffset>
                </wp:positionV>
                <wp:extent cx="6296660" cy="0"/>
                <wp:effectExtent l="0" t="19050" r="27940" b="19050"/>
                <wp:wrapNone/>
                <wp:docPr id="11" name="Straight Connector 11"/>
                <wp:cNvGraphicFramePr/>
                <a:graphic xmlns:a="http://schemas.openxmlformats.org/drawingml/2006/main">
                  <a:graphicData uri="http://schemas.microsoft.com/office/word/2010/wordprocessingShape">
                    <wps:wsp>
                      <wps:cNvCnPr/>
                      <wps:spPr>
                        <a:xfrm>
                          <a:off x="0" y="0"/>
                          <a:ext cx="6296660" cy="0"/>
                        </a:xfrm>
                        <a:prstGeom prst="line">
                          <a:avLst/>
                        </a:prstGeom>
                        <a:ln w="44450">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052C4C1" id="Straight Connector 11" o:spid="_x0000_s1026" style="position:absolute;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5pt,5.75pt" to="497.75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" strokecolor="#a5a5a5 [2092]" strokeweight="3.5pt"/>
            </w:pict>
          </mc:Fallback>
        </mc:AlternateContent>
      </w:r>
    </w:p>
    <w:tbl>
      <w:tblPr>
        <w:tblStyle w:val="TableGrid"/>
        <w:tblW w:w="5760"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60"/>
      </w:tblGrid>
      <w:tr w:rsidR="006C1DEA" w14:paraId="41B77645" w14:textId="77777777" w:rsidTr="006C1DEA">
        <w:tc>
          <w:tcPr>
            <w:tcW w:w="5760" w:type="dxa"/>
          </w:tcPr>
          <w:p w14:paraId="324B60CC" w14:textId="77777777" w:rsidR="006C1DEA" w:rsidRPr="001B4942" w:rsidRDefault="006C1DEA" w:rsidP="00681F59">
            <w:pPr>
              <w:spacing w:line="360" w:lineRule="auto"/>
              <w:jc w:val="both"/>
              <w:rPr>
                <w:rFonts w:asciiTheme="majorHAnsi" w:hAnsiTheme="majorHAnsi"/>
                <w:b/>
                <w:u w:val="single"/>
              </w:rPr>
            </w:pPr>
            <w:r w:rsidRPr="001B4942">
              <w:rPr>
                <w:rFonts w:asciiTheme="majorHAnsi" w:hAnsiTheme="majorHAnsi"/>
                <w:b/>
                <w:u w:val="single"/>
              </w:rPr>
              <w:t>For more detail information, please kindly contact:</w:t>
            </w:r>
          </w:p>
          <w:p w14:paraId="10CD4821" w14:textId="77777777" w:rsidR="006C1DEA" w:rsidRPr="001B4942" w:rsidRDefault="006C1DEA" w:rsidP="00681F59">
            <w:pPr>
              <w:rPr>
                <w:rFonts w:asciiTheme="majorHAnsi" w:hAnsiTheme="majorHAnsi"/>
                <w:b/>
              </w:rPr>
            </w:pPr>
            <w:r w:rsidRPr="001B4942">
              <w:rPr>
                <w:rFonts w:asciiTheme="majorHAnsi" w:hAnsiTheme="majorHAnsi"/>
                <w:b/>
              </w:rPr>
              <w:t>Planning Team - Everpia JSC</w:t>
            </w:r>
          </w:p>
          <w:p w14:paraId="2E54E18C" w14:textId="1C15B3E3" w:rsidR="006C1DEA" w:rsidRPr="001B4942" w:rsidRDefault="006C1DEA" w:rsidP="00681F59">
            <w:pPr>
              <w:rPr>
                <w:rFonts w:asciiTheme="majorHAnsi" w:hAnsiTheme="majorHAnsi"/>
                <w:i/>
              </w:rPr>
            </w:pPr>
            <w:r w:rsidRPr="001B4942">
              <w:rPr>
                <w:rFonts w:asciiTheme="majorHAnsi" w:hAnsiTheme="majorHAnsi"/>
                <w:i/>
              </w:rPr>
              <w:t>Tel:  0</w:t>
            </w:r>
            <w:r w:rsidR="0067517D">
              <w:rPr>
                <w:rFonts w:asciiTheme="majorHAnsi" w:hAnsiTheme="majorHAnsi"/>
                <w:i/>
              </w:rPr>
              <w:t>2</w:t>
            </w:r>
            <w:r w:rsidRPr="001B4942">
              <w:rPr>
                <w:rFonts w:asciiTheme="majorHAnsi" w:hAnsiTheme="majorHAnsi"/>
                <w:i/>
              </w:rPr>
              <w:t>21 – 3791 777 – ext. 348</w:t>
            </w:r>
          </w:p>
          <w:p w14:paraId="095D7D3F" w14:textId="0D6C4838" w:rsidR="006C1DEA" w:rsidRPr="001B4942" w:rsidRDefault="006C1DEA" w:rsidP="00681F59">
            <w:pPr>
              <w:rPr>
                <w:rFonts w:asciiTheme="majorHAnsi" w:hAnsiTheme="majorHAnsi"/>
                <w:i/>
              </w:rPr>
            </w:pPr>
            <w:r w:rsidRPr="001B4942">
              <w:rPr>
                <w:rFonts w:asciiTheme="majorHAnsi" w:hAnsiTheme="majorHAnsi"/>
                <w:i/>
              </w:rPr>
              <w:t>Fax: 0</w:t>
            </w:r>
            <w:r w:rsidR="0067517D">
              <w:rPr>
                <w:rFonts w:asciiTheme="majorHAnsi" w:hAnsiTheme="majorHAnsi"/>
                <w:i/>
              </w:rPr>
              <w:t>2</w:t>
            </w:r>
            <w:r w:rsidRPr="001B4942">
              <w:rPr>
                <w:rFonts w:asciiTheme="majorHAnsi" w:hAnsiTheme="majorHAnsi"/>
                <w:i/>
              </w:rPr>
              <w:t>21 – 3791 999</w:t>
            </w:r>
          </w:p>
          <w:p w14:paraId="629A9501" w14:textId="1C2CADCD" w:rsidR="006C1DEA" w:rsidRPr="00D2755E" w:rsidRDefault="006C1DEA" w:rsidP="00681F59">
            <w:pPr>
              <w:rPr>
                <w:rFonts w:asciiTheme="majorHAnsi" w:hAnsiTheme="majorHAnsi"/>
                <w:i/>
              </w:rPr>
            </w:pPr>
            <w:r w:rsidRPr="001B4942">
              <w:rPr>
                <w:rFonts w:asciiTheme="majorHAnsi" w:hAnsiTheme="majorHAnsi"/>
                <w:i/>
              </w:rPr>
              <w:t xml:space="preserve">Email: </w:t>
            </w:r>
            <w:hyperlink r:id="rId11" w:history="1">
              <w:r w:rsidR="0067517D" w:rsidRPr="00950327">
                <w:rPr>
                  <w:rStyle w:val="Hyperlink"/>
                  <w:rFonts w:asciiTheme="majorHAnsi" w:hAnsiTheme="majorHAnsi"/>
                  <w:i/>
                </w:rPr>
                <w:t>info@everon.com</w:t>
              </w:r>
            </w:hyperlink>
            <w:r w:rsidR="0067517D">
              <w:rPr>
                <w:rFonts w:asciiTheme="majorHAnsi" w:hAnsiTheme="majorHAnsi"/>
                <w:i/>
              </w:rPr>
              <w:t xml:space="preserve"> </w:t>
            </w:r>
            <w:hyperlink r:id="rId12" w:history="1"/>
            <w:r w:rsidRPr="00D2755E">
              <w:rPr>
                <w:rFonts w:asciiTheme="majorHAnsi" w:hAnsiTheme="majorHAnsi"/>
                <w:i/>
              </w:rPr>
              <w:t xml:space="preserve"> </w:t>
            </w:r>
          </w:p>
          <w:p w14:paraId="01D0C8E4" w14:textId="77777777" w:rsidR="006C1DEA" w:rsidRDefault="006C1DEA" w:rsidP="00BA5E2B">
            <w:pPr>
              <w:spacing w:line="360" w:lineRule="auto"/>
              <w:jc w:val="both"/>
              <w:rPr>
                <w:rFonts w:asciiTheme="majorHAnsi" w:hAnsiTheme="majorHAnsi"/>
                <w:b/>
                <w:u w:val="single"/>
              </w:rPr>
            </w:pPr>
          </w:p>
        </w:tc>
      </w:tr>
    </w:tbl>
    <w:p w14:paraId="1B74B294" w14:textId="2F4E43DD" w:rsidR="001322CD" w:rsidRDefault="001322CD" w:rsidP="00BE684D">
      <w:pPr>
        <w:spacing w:before="120" w:line="360" w:lineRule="auto"/>
        <w:ind w:right="-274"/>
        <w:rPr>
          <w:rFonts w:asciiTheme="majorHAnsi" w:hAnsiTheme="majorHAnsi" w:cs="Times New Roman"/>
          <w:b/>
        </w:rPr>
      </w:pPr>
    </w:p>
    <w:p w14:paraId="66F39DAC" w14:textId="77777777" w:rsidR="001322CD" w:rsidRPr="00BE684D" w:rsidRDefault="001322CD" w:rsidP="00BE684D">
      <w:pPr>
        <w:spacing w:before="120" w:line="360" w:lineRule="auto"/>
        <w:ind w:right="-274"/>
        <w:rPr>
          <w:rFonts w:asciiTheme="majorHAnsi" w:hAnsiTheme="majorHAnsi" w:cs="Times New Roman"/>
          <w:b/>
        </w:rPr>
      </w:pPr>
    </w:p>
    <w:sectPr w:rsidR="001322CD" w:rsidRPr="00BE684D" w:rsidSect="008A6077">
      <w:headerReference w:type="default" r:id="rId13"/>
      <w:footerReference w:type="default" r:id="rId14"/>
      <w:pgSz w:w="12240" w:h="15840"/>
      <w:pgMar w:top="1440" w:right="1440" w:bottom="99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EF7686" w14:textId="77777777" w:rsidR="002E7C76" w:rsidRDefault="002E7C76" w:rsidP="00D33045">
      <w:pPr>
        <w:spacing w:after="0" w:line="240" w:lineRule="auto"/>
      </w:pPr>
      <w:r>
        <w:separator/>
      </w:r>
    </w:p>
  </w:endnote>
  <w:endnote w:type="continuationSeparator" w:id="0">
    <w:p w14:paraId="5FB109CF" w14:textId="77777777" w:rsidR="002E7C76" w:rsidRDefault="002E7C76" w:rsidP="00D330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659334"/>
      <w:docPartObj>
        <w:docPartGallery w:val="Page Numbers (Bottom of Page)"/>
        <w:docPartUnique/>
      </w:docPartObj>
    </w:sdtPr>
    <w:sdtEndPr/>
    <w:sdtContent>
      <w:p w14:paraId="50CF6E5A" w14:textId="77777777" w:rsidR="00BA5E2B" w:rsidRDefault="00BA5E2B">
        <w:pPr>
          <w:pStyle w:val="Footer"/>
        </w:pPr>
        <w:r>
          <w:rPr>
            <w:noProof/>
          </w:rPr>
          <mc:AlternateContent>
            <mc:Choice Requires="wps">
              <w:drawing>
                <wp:anchor distT="0" distB="0" distL="114300" distR="114300" simplePos="0" relativeHeight="251662336" behindDoc="0" locked="0" layoutInCell="1" allowOverlap="1" wp14:anchorId="601BE1C5" wp14:editId="28B126BF">
                  <wp:simplePos x="0" y="0"/>
                  <wp:positionH relativeFrom="page">
                    <wp:posOffset>6248400</wp:posOffset>
                  </wp:positionH>
                  <wp:positionV relativeFrom="page">
                    <wp:posOffset>9601200</wp:posOffset>
                  </wp:positionV>
                  <wp:extent cx="1554480" cy="464185"/>
                  <wp:effectExtent l="0" t="0" r="7620" b="0"/>
                  <wp:wrapNone/>
                  <wp:docPr id="6" name="Isosceles Tri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4480" cy="464185"/>
                          </a:xfrm>
                          <a:prstGeom prst="triangle">
                            <a:avLst>
                              <a:gd name="adj" fmla="val 100000"/>
                            </a:avLst>
                          </a:prstGeom>
                          <a:solidFill>
                            <a:srgbClr val="FFDE75"/>
                          </a:solidFill>
                          <a:ln>
                            <a:noFill/>
                          </a:ln>
                        </wps:spPr>
                        <wps:txbx>
                          <w:txbxContent>
                            <w:p w14:paraId="2F28419C" w14:textId="6DAA01CB" w:rsidR="00BA5E2B" w:rsidRPr="0073314E" w:rsidRDefault="00BA5E2B" w:rsidP="0073314E">
                              <w:pPr>
                                <w:spacing w:after="0"/>
                                <w:jc w:val="center"/>
                                <w:rPr>
                                  <w:rFonts w:asciiTheme="majorHAnsi" w:hAnsiTheme="majorHAnsi"/>
                                  <w:color w:val="808080" w:themeColor="background1" w:themeShade="80"/>
                                  <w:sz w:val="20"/>
                                  <w:szCs w:val="20"/>
                                </w:rPr>
                              </w:pPr>
                              <w:r>
                                <w:rPr>
                                  <w:rFonts w:asciiTheme="majorHAnsi" w:eastAsiaTheme="minorEastAsia" w:hAnsiTheme="majorHAnsi" w:cs="Times New Roman"/>
                                  <w:color w:val="808080" w:themeColor="background1" w:themeShade="80"/>
                                  <w:sz w:val="20"/>
                                  <w:szCs w:val="20"/>
                                </w:rPr>
                                <w:t xml:space="preserve">Page </w:t>
                              </w:r>
                              <w:r w:rsidRPr="0073314E">
                                <w:rPr>
                                  <w:rFonts w:asciiTheme="majorHAnsi" w:eastAsiaTheme="minorEastAsia" w:hAnsiTheme="majorHAnsi" w:cs="Times New Roman"/>
                                  <w:color w:val="808080" w:themeColor="background1" w:themeShade="80"/>
                                  <w:sz w:val="20"/>
                                  <w:szCs w:val="20"/>
                                </w:rPr>
                                <w:fldChar w:fldCharType="begin"/>
                              </w:r>
                              <w:r w:rsidRPr="0073314E">
                                <w:rPr>
                                  <w:rFonts w:asciiTheme="majorHAnsi" w:hAnsiTheme="majorHAnsi"/>
                                  <w:color w:val="808080" w:themeColor="background1" w:themeShade="80"/>
                                  <w:sz w:val="20"/>
                                  <w:szCs w:val="20"/>
                                </w:rPr>
                                <w:instrText xml:space="preserve"> PAGE    \* MERGEFORMAT </w:instrText>
                              </w:r>
                              <w:r w:rsidRPr="0073314E">
                                <w:rPr>
                                  <w:rFonts w:asciiTheme="majorHAnsi" w:eastAsiaTheme="minorEastAsia" w:hAnsiTheme="majorHAnsi" w:cs="Times New Roman"/>
                                  <w:color w:val="808080" w:themeColor="background1" w:themeShade="80"/>
                                  <w:sz w:val="20"/>
                                  <w:szCs w:val="20"/>
                                </w:rPr>
                                <w:fldChar w:fldCharType="separate"/>
                              </w:r>
                              <w:r w:rsidR="00FB2613" w:rsidRPr="00FB2613">
                                <w:rPr>
                                  <w:rFonts w:asciiTheme="majorHAnsi" w:eastAsiaTheme="majorEastAsia" w:hAnsiTheme="majorHAnsi" w:cstheme="majorBidi"/>
                                  <w:noProof/>
                                  <w:color w:val="808080" w:themeColor="background1" w:themeShade="80"/>
                                  <w:sz w:val="20"/>
                                  <w:szCs w:val="20"/>
                                </w:rPr>
                                <w:t>6</w:t>
                              </w:r>
                              <w:r w:rsidRPr="0073314E">
                                <w:rPr>
                                  <w:rFonts w:asciiTheme="majorHAnsi" w:eastAsiaTheme="majorEastAsia" w:hAnsiTheme="majorHAnsi" w:cstheme="majorBidi"/>
                                  <w:noProof/>
                                  <w:color w:val="808080" w:themeColor="background1" w:themeShade="80"/>
                                  <w:sz w:val="20"/>
                                  <w:szCs w:val="20"/>
                                </w:rPr>
                                <w:fldChar w:fldCharType="end"/>
                              </w:r>
                              <w:r>
                                <w:rPr>
                                  <w:rFonts w:asciiTheme="majorHAnsi" w:eastAsiaTheme="majorEastAsia" w:hAnsiTheme="majorHAnsi" w:cstheme="majorBidi"/>
                                  <w:noProof/>
                                  <w:color w:val="808080" w:themeColor="background1" w:themeShade="80"/>
                                  <w:sz w:val="20"/>
                                  <w:szCs w:val="20"/>
                                </w:rPr>
                                <w:t xml:space="preserve"> of </w:t>
                              </w:r>
                              <w:r w:rsidR="00B01C4E">
                                <w:rPr>
                                  <w:rFonts w:asciiTheme="majorHAnsi" w:eastAsiaTheme="majorEastAsia" w:hAnsiTheme="majorHAnsi" w:cstheme="majorBidi"/>
                                  <w:noProof/>
                                  <w:color w:val="808080" w:themeColor="background1" w:themeShade="80"/>
                                  <w:sz w:val="20"/>
                                  <w:szCs w:val="20"/>
                                </w:rPr>
                                <w:t>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1BE1C5"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6" o:spid="_x0000_s1029" type="#_x0000_t5" style="position:absolute;margin-left:492pt;margin-top:756pt;width:122.4pt;height:36.5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" adj="21600" fillcolor="#ffde75" stroked="f">
                  <v:textbox>
                    <w:txbxContent>
                      <w:p w14:paraId="2F28419C" w14:textId="6DAA01CB" w:rsidR="00BA5E2B" w:rsidRPr="0073314E" w:rsidRDefault="00BA5E2B" w:rsidP="0073314E">
                        <w:pPr>
                          <w:spacing w:after="0"/>
                          <w:jc w:val="center"/>
                          <w:rPr>
                            <w:rFonts w:asciiTheme="majorHAnsi" w:hAnsiTheme="majorHAnsi"/>
                            <w:color w:val="808080" w:themeColor="background1" w:themeShade="80"/>
                            <w:sz w:val="20"/>
                            <w:szCs w:val="20"/>
                          </w:rPr>
                        </w:pPr>
                        <w:r>
                          <w:rPr>
                            <w:rFonts w:asciiTheme="majorHAnsi" w:eastAsiaTheme="minorEastAsia" w:hAnsiTheme="majorHAnsi" w:cs="Times New Roman"/>
                            <w:color w:val="808080" w:themeColor="background1" w:themeShade="80"/>
                            <w:sz w:val="20"/>
                            <w:szCs w:val="20"/>
                          </w:rPr>
                          <w:t xml:space="preserve">Page </w:t>
                        </w:r>
                        <w:r w:rsidRPr="0073314E">
                          <w:rPr>
                            <w:rFonts w:asciiTheme="majorHAnsi" w:eastAsiaTheme="minorEastAsia" w:hAnsiTheme="majorHAnsi" w:cs="Times New Roman"/>
                            <w:color w:val="808080" w:themeColor="background1" w:themeShade="80"/>
                            <w:sz w:val="20"/>
                            <w:szCs w:val="20"/>
                          </w:rPr>
                          <w:fldChar w:fldCharType="begin"/>
                        </w:r>
                        <w:r w:rsidRPr="0073314E">
                          <w:rPr>
                            <w:rFonts w:asciiTheme="majorHAnsi" w:hAnsiTheme="majorHAnsi"/>
                            <w:color w:val="808080" w:themeColor="background1" w:themeShade="80"/>
                            <w:sz w:val="20"/>
                            <w:szCs w:val="20"/>
                          </w:rPr>
                          <w:instrText xml:space="preserve"> PAGE    \* MERGEFORMAT </w:instrText>
                        </w:r>
                        <w:r w:rsidRPr="0073314E">
                          <w:rPr>
                            <w:rFonts w:asciiTheme="majorHAnsi" w:eastAsiaTheme="minorEastAsia" w:hAnsiTheme="majorHAnsi" w:cs="Times New Roman"/>
                            <w:color w:val="808080" w:themeColor="background1" w:themeShade="80"/>
                            <w:sz w:val="20"/>
                            <w:szCs w:val="20"/>
                          </w:rPr>
                          <w:fldChar w:fldCharType="separate"/>
                        </w:r>
                        <w:r w:rsidR="00FB2613" w:rsidRPr="00FB2613">
                          <w:rPr>
                            <w:rFonts w:asciiTheme="majorHAnsi" w:eastAsiaTheme="majorEastAsia" w:hAnsiTheme="majorHAnsi" w:cstheme="majorBidi"/>
                            <w:noProof/>
                            <w:color w:val="808080" w:themeColor="background1" w:themeShade="80"/>
                            <w:sz w:val="20"/>
                            <w:szCs w:val="20"/>
                          </w:rPr>
                          <w:t>6</w:t>
                        </w:r>
                        <w:r w:rsidRPr="0073314E">
                          <w:rPr>
                            <w:rFonts w:asciiTheme="majorHAnsi" w:eastAsiaTheme="majorEastAsia" w:hAnsiTheme="majorHAnsi" w:cstheme="majorBidi"/>
                            <w:noProof/>
                            <w:color w:val="808080" w:themeColor="background1" w:themeShade="80"/>
                            <w:sz w:val="20"/>
                            <w:szCs w:val="20"/>
                          </w:rPr>
                          <w:fldChar w:fldCharType="end"/>
                        </w:r>
                        <w:r>
                          <w:rPr>
                            <w:rFonts w:asciiTheme="majorHAnsi" w:eastAsiaTheme="majorEastAsia" w:hAnsiTheme="majorHAnsi" w:cstheme="majorBidi"/>
                            <w:noProof/>
                            <w:color w:val="808080" w:themeColor="background1" w:themeShade="80"/>
                            <w:sz w:val="20"/>
                            <w:szCs w:val="20"/>
                          </w:rPr>
                          <w:t xml:space="preserve"> of </w:t>
                        </w:r>
                        <w:r w:rsidR="00B01C4E">
                          <w:rPr>
                            <w:rFonts w:asciiTheme="majorHAnsi" w:eastAsiaTheme="majorEastAsia" w:hAnsiTheme="majorHAnsi" w:cstheme="majorBidi"/>
                            <w:noProof/>
                            <w:color w:val="808080" w:themeColor="background1" w:themeShade="80"/>
                            <w:sz w:val="20"/>
                            <w:szCs w:val="20"/>
                          </w:rPr>
                          <w:t>7</w:t>
                        </w:r>
                      </w:p>
                    </w:txbxContent>
                  </v:textbox>
                  <w10:wrap anchorx="page" anchory="page"/>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E53414" w14:textId="77777777" w:rsidR="002E7C76" w:rsidRDefault="002E7C76" w:rsidP="00D33045">
      <w:pPr>
        <w:spacing w:after="0" w:line="240" w:lineRule="auto"/>
      </w:pPr>
      <w:r>
        <w:separator/>
      </w:r>
    </w:p>
  </w:footnote>
  <w:footnote w:type="continuationSeparator" w:id="0">
    <w:p w14:paraId="0E938FCC" w14:textId="77777777" w:rsidR="002E7C76" w:rsidRDefault="002E7C76" w:rsidP="00D330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530" w:type="dxa"/>
      <w:tblInd w:w="-5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40"/>
      <w:gridCol w:w="5490"/>
    </w:tblGrid>
    <w:tr w:rsidR="00BA5E2B" w14:paraId="2D14DFA3" w14:textId="77777777" w:rsidTr="00D33045">
      <w:tc>
        <w:tcPr>
          <w:tcW w:w="5040" w:type="dxa"/>
          <w:vAlign w:val="center"/>
        </w:tcPr>
        <w:p w14:paraId="02826165" w14:textId="77777777" w:rsidR="00BA5E2B" w:rsidRPr="00D63A9D" w:rsidRDefault="00BA5E2B" w:rsidP="00D33045">
          <w:pPr>
            <w:pStyle w:val="Header"/>
            <w:rPr>
              <w:rFonts w:asciiTheme="majorHAnsi" w:hAnsiTheme="majorHAnsi" w:cs="Arial"/>
              <w:b/>
              <w:sz w:val="20"/>
              <w:szCs w:val="20"/>
            </w:rPr>
          </w:pPr>
          <w:r>
            <w:rPr>
              <w:rFonts w:asciiTheme="majorHAnsi" w:hAnsiTheme="majorHAnsi" w:cs="Arial"/>
              <w:b/>
              <w:noProof/>
              <w:sz w:val="20"/>
              <w:szCs w:val="20"/>
            </w:rPr>
            <w:drawing>
              <wp:inline distT="0" distB="0" distL="0" distR="0" wp14:anchorId="632ECCE6" wp14:editId="15776D3F">
                <wp:extent cx="2324100" cy="60960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everpia JSC.bmp"/>
                        <pic:cNvPicPr/>
                      </pic:nvPicPr>
                      <pic:blipFill>
                        <a:blip r:embed="rId1">
                          <a:extLst>
                            <a:ext uri="{28A0092B-C50C-407E-A947-70E740481C1C}">
                              <a14:useLocalDpi xmlns:a14="http://schemas.microsoft.com/office/drawing/2010/main" val="0"/>
                            </a:ext>
                          </a:extLst>
                        </a:blip>
                        <a:stretch>
                          <a:fillRect/>
                        </a:stretch>
                      </pic:blipFill>
                      <pic:spPr>
                        <a:xfrm>
                          <a:off x="0" y="0"/>
                          <a:ext cx="2324100" cy="609600"/>
                        </a:xfrm>
                        <a:prstGeom prst="rect">
                          <a:avLst/>
                        </a:prstGeom>
                      </pic:spPr>
                    </pic:pic>
                  </a:graphicData>
                </a:graphic>
              </wp:inline>
            </w:drawing>
          </w:r>
        </w:p>
      </w:tc>
      <w:tc>
        <w:tcPr>
          <w:tcW w:w="5490" w:type="dxa"/>
        </w:tcPr>
        <w:p w14:paraId="5EDF06CD" w14:textId="77777777" w:rsidR="00BA5E2B" w:rsidRDefault="00BA5E2B" w:rsidP="00CA2B5D">
          <w:pPr>
            <w:pStyle w:val="Header"/>
          </w:pPr>
        </w:p>
      </w:tc>
    </w:tr>
  </w:tbl>
  <w:p w14:paraId="14D42FAF" w14:textId="77777777" w:rsidR="00BA5E2B" w:rsidRDefault="00BA5E2B">
    <w:pPr>
      <w:pStyle w:val="Header"/>
    </w:pPr>
    <w:r>
      <w:rPr>
        <w:noProof/>
      </w:rPr>
      <mc:AlternateContent>
        <mc:Choice Requires="wps">
          <w:drawing>
            <wp:anchor distT="0" distB="0" distL="114300" distR="114300" simplePos="0" relativeHeight="251660288" behindDoc="0" locked="0" layoutInCell="1" allowOverlap="1" wp14:anchorId="21A6CDA0" wp14:editId="172B2E65">
              <wp:simplePos x="0" y="0"/>
              <wp:positionH relativeFrom="column">
                <wp:posOffset>-353695</wp:posOffset>
              </wp:positionH>
              <wp:positionV relativeFrom="paragraph">
                <wp:posOffset>106045</wp:posOffset>
              </wp:positionV>
              <wp:extent cx="6658610" cy="0"/>
              <wp:effectExtent l="0" t="0" r="27940" b="19050"/>
              <wp:wrapNone/>
              <wp:docPr id="8" name="Straight Connector 8"/>
              <wp:cNvGraphicFramePr/>
              <a:graphic xmlns:a="http://schemas.openxmlformats.org/drawingml/2006/main">
                <a:graphicData uri="http://schemas.microsoft.com/office/word/2010/wordprocessingShape">
                  <wps:wsp>
                    <wps:cNvCnPr/>
                    <wps:spPr>
                      <a:xfrm>
                        <a:off x="0" y="0"/>
                        <a:ext cx="6658610" cy="0"/>
                      </a:xfrm>
                      <a:prstGeom prst="line">
                        <a:avLst/>
                      </a:prstGeom>
                      <a:ln w="19050">
                        <a:solidFill>
                          <a:srgbClr val="FFC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13E082F" id="Straight Connector 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85pt,8.35pt" to="496.45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" strokecolor="#ffc000" strokeweight="1.5pt"/>
          </w:pict>
        </mc:Fallback>
      </mc:AlternateContent>
    </w:r>
    <w:r>
      <w:rPr>
        <w:noProof/>
      </w:rPr>
      <mc:AlternateContent>
        <mc:Choice Requires="wps">
          <w:drawing>
            <wp:anchor distT="0" distB="0" distL="114300" distR="114300" simplePos="0" relativeHeight="251659264" behindDoc="0" locked="0" layoutInCell="1" allowOverlap="1" wp14:anchorId="6E9FA62A" wp14:editId="7DB6926A">
              <wp:simplePos x="0" y="0"/>
              <wp:positionH relativeFrom="column">
                <wp:posOffset>-353695</wp:posOffset>
              </wp:positionH>
              <wp:positionV relativeFrom="paragraph">
                <wp:posOffset>45720</wp:posOffset>
              </wp:positionV>
              <wp:extent cx="6658610" cy="0"/>
              <wp:effectExtent l="0" t="19050" r="8890" b="19050"/>
              <wp:wrapNone/>
              <wp:docPr id="7" name="Straight Connector 7"/>
              <wp:cNvGraphicFramePr/>
              <a:graphic xmlns:a="http://schemas.openxmlformats.org/drawingml/2006/main">
                <a:graphicData uri="http://schemas.microsoft.com/office/word/2010/wordprocessingShape">
                  <wps:wsp>
                    <wps:cNvCnPr/>
                    <wps:spPr>
                      <a:xfrm>
                        <a:off x="0" y="0"/>
                        <a:ext cx="6658610" cy="0"/>
                      </a:xfrm>
                      <a:prstGeom prst="line">
                        <a:avLst/>
                      </a:prstGeom>
                      <a:ln w="44450">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B925E43" id="Straight Connector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85pt,3.6pt" to="496.4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" strokecolor="#a5a5a5 [2092]" strokeweight="3.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D82242"/>
    <w:multiLevelType w:val="hybridMultilevel"/>
    <w:tmpl w:val="FC3AFF22"/>
    <w:lvl w:ilvl="0" w:tplc="64F6C598">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974038"/>
    <w:multiLevelType w:val="hybridMultilevel"/>
    <w:tmpl w:val="DDDE32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E276FB"/>
    <w:multiLevelType w:val="hybridMultilevel"/>
    <w:tmpl w:val="B8983D60"/>
    <w:lvl w:ilvl="0" w:tplc="64F6C598">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CB3E8D"/>
    <w:multiLevelType w:val="hybridMultilevel"/>
    <w:tmpl w:val="DDDE32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E24B90"/>
    <w:multiLevelType w:val="hybridMultilevel"/>
    <w:tmpl w:val="28FA4560"/>
    <w:lvl w:ilvl="0" w:tplc="17BE22F2">
      <w:start w:val="3"/>
      <w:numFmt w:val="bullet"/>
      <w:lvlText w:val="-"/>
      <w:lvlJc w:val="left"/>
      <w:pPr>
        <w:ind w:left="180" w:hanging="360"/>
      </w:pPr>
      <w:rPr>
        <w:rFonts w:ascii="Cambria" w:eastAsiaTheme="minorHAnsi" w:hAnsi="Cambria" w:cs="Times New Roman"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5">
    <w:nsid w:val="177C27D6"/>
    <w:multiLevelType w:val="hybridMultilevel"/>
    <w:tmpl w:val="E0C0EA7A"/>
    <w:lvl w:ilvl="0" w:tplc="0409001B">
      <w:start w:val="1"/>
      <w:numFmt w:val="lowerRoman"/>
      <w:lvlText w:val="%1."/>
      <w:lvlJc w:val="right"/>
      <w:pPr>
        <w:ind w:left="882" w:hanging="360"/>
      </w:pPr>
      <w:rPr>
        <w:rFonts w:hint="default"/>
      </w:rPr>
    </w:lvl>
    <w:lvl w:ilvl="1" w:tplc="04090003" w:tentative="1">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6">
    <w:nsid w:val="1A5D10CA"/>
    <w:multiLevelType w:val="hybridMultilevel"/>
    <w:tmpl w:val="0A2C93E4"/>
    <w:lvl w:ilvl="0" w:tplc="04090001">
      <w:start w:val="1"/>
      <w:numFmt w:val="bullet"/>
      <w:lvlText w:val=""/>
      <w:lvlJc w:val="left"/>
      <w:pPr>
        <w:ind w:left="720" w:hanging="360"/>
      </w:pPr>
      <w:rPr>
        <w:rFonts w:ascii="Symbol" w:hAnsi="Symbol" w:hint="default"/>
      </w:rPr>
    </w:lvl>
    <w:lvl w:ilvl="1" w:tplc="0194F434">
      <w:numFmt w:val="bullet"/>
      <w:lvlText w:val="-"/>
      <w:lvlJc w:val="left"/>
      <w:pPr>
        <w:ind w:left="1440" w:hanging="360"/>
      </w:pPr>
      <w:rPr>
        <w:rFonts w:ascii="Cambria" w:eastAsiaTheme="minorHAnsi" w:hAnsi="Cambria"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A7D5ECA"/>
    <w:multiLevelType w:val="hybridMultilevel"/>
    <w:tmpl w:val="54860560"/>
    <w:lvl w:ilvl="0" w:tplc="78C6DD20">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FA402CA"/>
    <w:multiLevelType w:val="hybridMultilevel"/>
    <w:tmpl w:val="E44A69AE"/>
    <w:lvl w:ilvl="0" w:tplc="25B4F52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C1A2712"/>
    <w:multiLevelType w:val="hybridMultilevel"/>
    <w:tmpl w:val="3C6A2B60"/>
    <w:lvl w:ilvl="0" w:tplc="710AF0EA">
      <w:numFmt w:val="bullet"/>
      <w:lvlText w:val="-"/>
      <w:lvlJc w:val="left"/>
      <w:pPr>
        <w:ind w:left="1080" w:hanging="360"/>
      </w:pPr>
      <w:rPr>
        <w:rFonts w:ascii="Calibri" w:eastAsiaTheme="minorHAns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37DB0AE1"/>
    <w:multiLevelType w:val="hybridMultilevel"/>
    <w:tmpl w:val="39DC1670"/>
    <w:lvl w:ilvl="0" w:tplc="710AF0EA">
      <w:numFmt w:val="bullet"/>
      <w:lvlText w:val="-"/>
      <w:lvlJc w:val="left"/>
      <w:pPr>
        <w:ind w:left="1080" w:hanging="360"/>
      </w:pPr>
      <w:rPr>
        <w:rFonts w:ascii="Calibri" w:eastAsiaTheme="minorHAns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385C5C75"/>
    <w:multiLevelType w:val="hybridMultilevel"/>
    <w:tmpl w:val="79B200B6"/>
    <w:lvl w:ilvl="0" w:tplc="04090009">
      <w:start w:val="1"/>
      <w:numFmt w:val="bullet"/>
      <w:lvlText w:val=""/>
      <w:lvlJc w:val="left"/>
      <w:pPr>
        <w:ind w:left="43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85F4DA8"/>
    <w:multiLevelType w:val="hybridMultilevel"/>
    <w:tmpl w:val="BB5E889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D866D01"/>
    <w:multiLevelType w:val="hybridMultilevel"/>
    <w:tmpl w:val="1D3E544A"/>
    <w:lvl w:ilvl="0" w:tplc="86ACEF9C">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7C76224"/>
    <w:multiLevelType w:val="hybridMultilevel"/>
    <w:tmpl w:val="B9044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FD13E7F"/>
    <w:multiLevelType w:val="hybridMultilevel"/>
    <w:tmpl w:val="EBBAC40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28D2352"/>
    <w:multiLevelType w:val="hybridMultilevel"/>
    <w:tmpl w:val="F1063B9A"/>
    <w:lvl w:ilvl="0" w:tplc="2558ED94">
      <w:start w:val="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2ED2816"/>
    <w:multiLevelType w:val="hybridMultilevel"/>
    <w:tmpl w:val="C1F21BA8"/>
    <w:lvl w:ilvl="0" w:tplc="C2C822DC">
      <w:start w:val="1"/>
      <w:numFmt w:val="lowerRoman"/>
      <w:lvlText w:val="(%1)"/>
      <w:lvlJc w:val="left"/>
      <w:pPr>
        <w:ind w:left="729" w:hanging="720"/>
      </w:pPr>
      <w:rPr>
        <w:rFonts w:hint="default"/>
      </w:rPr>
    </w:lvl>
    <w:lvl w:ilvl="1" w:tplc="04090019" w:tentative="1">
      <w:start w:val="1"/>
      <w:numFmt w:val="lowerLetter"/>
      <w:lvlText w:val="%2."/>
      <w:lvlJc w:val="left"/>
      <w:pPr>
        <w:ind w:left="1089" w:hanging="360"/>
      </w:pPr>
    </w:lvl>
    <w:lvl w:ilvl="2" w:tplc="0409001B" w:tentative="1">
      <w:start w:val="1"/>
      <w:numFmt w:val="lowerRoman"/>
      <w:lvlText w:val="%3."/>
      <w:lvlJc w:val="right"/>
      <w:pPr>
        <w:ind w:left="1809" w:hanging="180"/>
      </w:pPr>
    </w:lvl>
    <w:lvl w:ilvl="3" w:tplc="0409000F" w:tentative="1">
      <w:start w:val="1"/>
      <w:numFmt w:val="decimal"/>
      <w:lvlText w:val="%4."/>
      <w:lvlJc w:val="left"/>
      <w:pPr>
        <w:ind w:left="2529" w:hanging="360"/>
      </w:pPr>
    </w:lvl>
    <w:lvl w:ilvl="4" w:tplc="04090019" w:tentative="1">
      <w:start w:val="1"/>
      <w:numFmt w:val="lowerLetter"/>
      <w:lvlText w:val="%5."/>
      <w:lvlJc w:val="left"/>
      <w:pPr>
        <w:ind w:left="3249" w:hanging="360"/>
      </w:pPr>
    </w:lvl>
    <w:lvl w:ilvl="5" w:tplc="0409001B" w:tentative="1">
      <w:start w:val="1"/>
      <w:numFmt w:val="lowerRoman"/>
      <w:lvlText w:val="%6."/>
      <w:lvlJc w:val="right"/>
      <w:pPr>
        <w:ind w:left="3969" w:hanging="180"/>
      </w:pPr>
    </w:lvl>
    <w:lvl w:ilvl="6" w:tplc="0409000F" w:tentative="1">
      <w:start w:val="1"/>
      <w:numFmt w:val="decimal"/>
      <w:lvlText w:val="%7."/>
      <w:lvlJc w:val="left"/>
      <w:pPr>
        <w:ind w:left="4689" w:hanging="360"/>
      </w:pPr>
    </w:lvl>
    <w:lvl w:ilvl="7" w:tplc="04090019" w:tentative="1">
      <w:start w:val="1"/>
      <w:numFmt w:val="lowerLetter"/>
      <w:lvlText w:val="%8."/>
      <w:lvlJc w:val="left"/>
      <w:pPr>
        <w:ind w:left="5409" w:hanging="360"/>
      </w:pPr>
    </w:lvl>
    <w:lvl w:ilvl="8" w:tplc="0409001B" w:tentative="1">
      <w:start w:val="1"/>
      <w:numFmt w:val="lowerRoman"/>
      <w:lvlText w:val="%9."/>
      <w:lvlJc w:val="right"/>
      <w:pPr>
        <w:ind w:left="6129" w:hanging="180"/>
      </w:pPr>
    </w:lvl>
  </w:abstractNum>
  <w:abstractNum w:abstractNumId="18">
    <w:nsid w:val="53D8518C"/>
    <w:multiLevelType w:val="hybridMultilevel"/>
    <w:tmpl w:val="BDB0BE1A"/>
    <w:lvl w:ilvl="0" w:tplc="B39E480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4D9543C"/>
    <w:multiLevelType w:val="hybridMultilevel"/>
    <w:tmpl w:val="DDDE32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F231DFD"/>
    <w:multiLevelType w:val="hybridMultilevel"/>
    <w:tmpl w:val="33C209B8"/>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21">
    <w:nsid w:val="6AB27FEE"/>
    <w:multiLevelType w:val="hybridMultilevel"/>
    <w:tmpl w:val="F07676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1B03590"/>
    <w:multiLevelType w:val="hybridMultilevel"/>
    <w:tmpl w:val="4C4C82E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3624196"/>
    <w:multiLevelType w:val="hybridMultilevel"/>
    <w:tmpl w:val="CAA4B31A"/>
    <w:lvl w:ilvl="0" w:tplc="B39E4804">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78EF4AAD"/>
    <w:multiLevelType w:val="hybridMultilevel"/>
    <w:tmpl w:val="C1F21BA8"/>
    <w:lvl w:ilvl="0" w:tplc="C2C822DC">
      <w:start w:val="1"/>
      <w:numFmt w:val="lowerRoman"/>
      <w:lvlText w:val="(%1)"/>
      <w:lvlJc w:val="left"/>
      <w:pPr>
        <w:ind w:left="2529" w:hanging="720"/>
      </w:pPr>
      <w:rPr>
        <w:rFonts w:hint="default"/>
      </w:rPr>
    </w:lvl>
    <w:lvl w:ilvl="1" w:tplc="04090019" w:tentative="1">
      <w:start w:val="1"/>
      <w:numFmt w:val="lowerLetter"/>
      <w:lvlText w:val="%2."/>
      <w:lvlJc w:val="left"/>
      <w:pPr>
        <w:ind w:left="2889" w:hanging="360"/>
      </w:pPr>
    </w:lvl>
    <w:lvl w:ilvl="2" w:tplc="0409001B" w:tentative="1">
      <w:start w:val="1"/>
      <w:numFmt w:val="lowerRoman"/>
      <w:lvlText w:val="%3."/>
      <w:lvlJc w:val="right"/>
      <w:pPr>
        <w:ind w:left="3609" w:hanging="180"/>
      </w:pPr>
    </w:lvl>
    <w:lvl w:ilvl="3" w:tplc="0409000F" w:tentative="1">
      <w:start w:val="1"/>
      <w:numFmt w:val="decimal"/>
      <w:lvlText w:val="%4."/>
      <w:lvlJc w:val="left"/>
      <w:pPr>
        <w:ind w:left="4329" w:hanging="360"/>
      </w:pPr>
    </w:lvl>
    <w:lvl w:ilvl="4" w:tplc="04090019" w:tentative="1">
      <w:start w:val="1"/>
      <w:numFmt w:val="lowerLetter"/>
      <w:lvlText w:val="%5."/>
      <w:lvlJc w:val="left"/>
      <w:pPr>
        <w:ind w:left="5049" w:hanging="360"/>
      </w:pPr>
    </w:lvl>
    <w:lvl w:ilvl="5" w:tplc="0409001B" w:tentative="1">
      <w:start w:val="1"/>
      <w:numFmt w:val="lowerRoman"/>
      <w:lvlText w:val="%6."/>
      <w:lvlJc w:val="right"/>
      <w:pPr>
        <w:ind w:left="5769" w:hanging="180"/>
      </w:pPr>
    </w:lvl>
    <w:lvl w:ilvl="6" w:tplc="0409000F" w:tentative="1">
      <w:start w:val="1"/>
      <w:numFmt w:val="decimal"/>
      <w:lvlText w:val="%7."/>
      <w:lvlJc w:val="left"/>
      <w:pPr>
        <w:ind w:left="6489" w:hanging="360"/>
      </w:pPr>
    </w:lvl>
    <w:lvl w:ilvl="7" w:tplc="04090019" w:tentative="1">
      <w:start w:val="1"/>
      <w:numFmt w:val="lowerLetter"/>
      <w:lvlText w:val="%8."/>
      <w:lvlJc w:val="left"/>
      <w:pPr>
        <w:ind w:left="7209" w:hanging="360"/>
      </w:pPr>
    </w:lvl>
    <w:lvl w:ilvl="8" w:tplc="0409001B" w:tentative="1">
      <w:start w:val="1"/>
      <w:numFmt w:val="lowerRoman"/>
      <w:lvlText w:val="%9."/>
      <w:lvlJc w:val="right"/>
      <w:pPr>
        <w:ind w:left="7929" w:hanging="180"/>
      </w:pPr>
    </w:lvl>
  </w:abstractNum>
  <w:abstractNum w:abstractNumId="25">
    <w:nsid w:val="7B164A30"/>
    <w:multiLevelType w:val="hybridMultilevel"/>
    <w:tmpl w:val="BE78831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7BF06EEC"/>
    <w:multiLevelType w:val="hybridMultilevel"/>
    <w:tmpl w:val="26B8A5CE"/>
    <w:lvl w:ilvl="0" w:tplc="B6EE4D54">
      <w:start w:val="6"/>
      <w:numFmt w:val="bullet"/>
      <w:lvlText w:val="-"/>
      <w:lvlJc w:val="left"/>
      <w:pPr>
        <w:ind w:left="180" w:hanging="360"/>
      </w:pPr>
      <w:rPr>
        <w:rFonts w:ascii="Cambria" w:eastAsiaTheme="minorEastAsia" w:hAnsi="Cambria" w:cs="Times New Roman"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27">
    <w:nsid w:val="7C410DAE"/>
    <w:multiLevelType w:val="hybridMultilevel"/>
    <w:tmpl w:val="5388EA40"/>
    <w:lvl w:ilvl="0" w:tplc="8D7EBD3C">
      <w:start w:val="1"/>
      <w:numFmt w:val="decimal"/>
      <w:lvlText w:val="%1."/>
      <w:lvlJc w:val="left"/>
      <w:pPr>
        <w:ind w:left="18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28">
    <w:nsid w:val="7EE73A3D"/>
    <w:multiLevelType w:val="hybridMultilevel"/>
    <w:tmpl w:val="ECBC8AE8"/>
    <w:lvl w:ilvl="0" w:tplc="04090001">
      <w:start w:val="1"/>
      <w:numFmt w:val="bullet"/>
      <w:lvlText w:val=""/>
      <w:lvlJc w:val="left"/>
      <w:pPr>
        <w:ind w:left="533" w:hanging="360"/>
      </w:pPr>
      <w:rPr>
        <w:rFonts w:ascii="Symbol" w:hAnsi="Symbol" w:hint="default"/>
      </w:rPr>
    </w:lvl>
    <w:lvl w:ilvl="1" w:tplc="04090003" w:tentative="1">
      <w:start w:val="1"/>
      <w:numFmt w:val="bullet"/>
      <w:lvlText w:val="o"/>
      <w:lvlJc w:val="left"/>
      <w:pPr>
        <w:ind w:left="1253" w:hanging="360"/>
      </w:pPr>
      <w:rPr>
        <w:rFonts w:ascii="Courier New" w:hAnsi="Courier New" w:cs="Courier New" w:hint="default"/>
      </w:rPr>
    </w:lvl>
    <w:lvl w:ilvl="2" w:tplc="04090005" w:tentative="1">
      <w:start w:val="1"/>
      <w:numFmt w:val="bullet"/>
      <w:lvlText w:val=""/>
      <w:lvlJc w:val="left"/>
      <w:pPr>
        <w:ind w:left="1973" w:hanging="360"/>
      </w:pPr>
      <w:rPr>
        <w:rFonts w:ascii="Wingdings" w:hAnsi="Wingdings" w:hint="default"/>
      </w:rPr>
    </w:lvl>
    <w:lvl w:ilvl="3" w:tplc="04090001" w:tentative="1">
      <w:start w:val="1"/>
      <w:numFmt w:val="bullet"/>
      <w:lvlText w:val=""/>
      <w:lvlJc w:val="left"/>
      <w:pPr>
        <w:ind w:left="2693" w:hanging="360"/>
      </w:pPr>
      <w:rPr>
        <w:rFonts w:ascii="Symbol" w:hAnsi="Symbol" w:hint="default"/>
      </w:rPr>
    </w:lvl>
    <w:lvl w:ilvl="4" w:tplc="04090003" w:tentative="1">
      <w:start w:val="1"/>
      <w:numFmt w:val="bullet"/>
      <w:lvlText w:val="o"/>
      <w:lvlJc w:val="left"/>
      <w:pPr>
        <w:ind w:left="3413" w:hanging="360"/>
      </w:pPr>
      <w:rPr>
        <w:rFonts w:ascii="Courier New" w:hAnsi="Courier New" w:cs="Courier New" w:hint="default"/>
      </w:rPr>
    </w:lvl>
    <w:lvl w:ilvl="5" w:tplc="04090005" w:tentative="1">
      <w:start w:val="1"/>
      <w:numFmt w:val="bullet"/>
      <w:lvlText w:val=""/>
      <w:lvlJc w:val="left"/>
      <w:pPr>
        <w:ind w:left="4133" w:hanging="360"/>
      </w:pPr>
      <w:rPr>
        <w:rFonts w:ascii="Wingdings" w:hAnsi="Wingdings" w:hint="default"/>
      </w:rPr>
    </w:lvl>
    <w:lvl w:ilvl="6" w:tplc="04090001" w:tentative="1">
      <w:start w:val="1"/>
      <w:numFmt w:val="bullet"/>
      <w:lvlText w:val=""/>
      <w:lvlJc w:val="left"/>
      <w:pPr>
        <w:ind w:left="4853" w:hanging="360"/>
      </w:pPr>
      <w:rPr>
        <w:rFonts w:ascii="Symbol" w:hAnsi="Symbol" w:hint="default"/>
      </w:rPr>
    </w:lvl>
    <w:lvl w:ilvl="7" w:tplc="04090003" w:tentative="1">
      <w:start w:val="1"/>
      <w:numFmt w:val="bullet"/>
      <w:lvlText w:val="o"/>
      <w:lvlJc w:val="left"/>
      <w:pPr>
        <w:ind w:left="5573" w:hanging="360"/>
      </w:pPr>
      <w:rPr>
        <w:rFonts w:ascii="Courier New" w:hAnsi="Courier New" w:cs="Courier New" w:hint="default"/>
      </w:rPr>
    </w:lvl>
    <w:lvl w:ilvl="8" w:tplc="04090005" w:tentative="1">
      <w:start w:val="1"/>
      <w:numFmt w:val="bullet"/>
      <w:lvlText w:val=""/>
      <w:lvlJc w:val="left"/>
      <w:pPr>
        <w:ind w:left="6293" w:hanging="360"/>
      </w:pPr>
      <w:rPr>
        <w:rFonts w:ascii="Wingdings" w:hAnsi="Wingdings" w:hint="default"/>
      </w:rPr>
    </w:lvl>
  </w:abstractNum>
  <w:abstractNum w:abstractNumId="29">
    <w:nsid w:val="7FD025B5"/>
    <w:multiLevelType w:val="hybridMultilevel"/>
    <w:tmpl w:val="A154829A"/>
    <w:lvl w:ilvl="0" w:tplc="710AF0EA">
      <w:numFmt w:val="bullet"/>
      <w:lvlText w:val="-"/>
      <w:lvlJc w:val="left"/>
      <w:pPr>
        <w:ind w:left="1080" w:hanging="360"/>
      </w:pPr>
      <w:rPr>
        <w:rFonts w:ascii="Calibri" w:eastAsiaTheme="minorHAnsi" w:hAnsi="Calibri" w:cs="Calibri" w:hint="default"/>
      </w:rPr>
    </w:lvl>
    <w:lvl w:ilvl="1" w:tplc="710AF0EA">
      <w:numFmt w:val="bullet"/>
      <w:lvlText w:val="-"/>
      <w:lvlJc w:val="left"/>
      <w:pPr>
        <w:ind w:left="1800" w:hanging="360"/>
      </w:pPr>
      <w:rPr>
        <w:rFonts w:ascii="Calibri" w:eastAsiaTheme="minorHAnsi" w:hAnsi="Calibri" w:cs="Calibri"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16"/>
  </w:num>
  <w:num w:numId="3">
    <w:abstractNumId w:val="25"/>
  </w:num>
  <w:num w:numId="4">
    <w:abstractNumId w:val="19"/>
  </w:num>
  <w:num w:numId="5">
    <w:abstractNumId w:val="1"/>
  </w:num>
  <w:num w:numId="6">
    <w:abstractNumId w:val="12"/>
  </w:num>
  <w:num w:numId="7">
    <w:abstractNumId w:val="13"/>
  </w:num>
  <w:num w:numId="8">
    <w:abstractNumId w:val="17"/>
  </w:num>
  <w:num w:numId="9">
    <w:abstractNumId w:val="14"/>
  </w:num>
  <w:num w:numId="10">
    <w:abstractNumId w:val="11"/>
  </w:num>
  <w:num w:numId="11">
    <w:abstractNumId w:val="2"/>
  </w:num>
  <w:num w:numId="12">
    <w:abstractNumId w:val="6"/>
  </w:num>
  <w:num w:numId="13">
    <w:abstractNumId w:val="5"/>
  </w:num>
  <w:num w:numId="14">
    <w:abstractNumId w:val="24"/>
  </w:num>
  <w:num w:numId="15">
    <w:abstractNumId w:val="0"/>
  </w:num>
  <w:num w:numId="16">
    <w:abstractNumId w:val="15"/>
  </w:num>
  <w:num w:numId="17">
    <w:abstractNumId w:val="22"/>
  </w:num>
  <w:num w:numId="18">
    <w:abstractNumId w:val="20"/>
  </w:num>
  <w:num w:numId="19">
    <w:abstractNumId w:val="18"/>
  </w:num>
  <w:num w:numId="20">
    <w:abstractNumId w:val="10"/>
  </w:num>
  <w:num w:numId="21">
    <w:abstractNumId w:val="29"/>
  </w:num>
  <w:num w:numId="22">
    <w:abstractNumId w:val="23"/>
  </w:num>
  <w:num w:numId="23">
    <w:abstractNumId w:val="6"/>
  </w:num>
  <w:num w:numId="24">
    <w:abstractNumId w:val="27"/>
  </w:num>
  <w:num w:numId="25">
    <w:abstractNumId w:val="4"/>
  </w:num>
  <w:num w:numId="26">
    <w:abstractNumId w:val="28"/>
  </w:num>
  <w:num w:numId="27">
    <w:abstractNumId w:val="9"/>
  </w:num>
  <w:num w:numId="28">
    <w:abstractNumId w:val="7"/>
  </w:num>
  <w:num w:numId="29">
    <w:abstractNumId w:val="21"/>
  </w:num>
  <w:num w:numId="30">
    <w:abstractNumId w:val="26"/>
  </w:num>
  <w:num w:numId="3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6"/>
  <w:hideSpelling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045"/>
    <w:rsid w:val="0000192D"/>
    <w:rsid w:val="00001B23"/>
    <w:rsid w:val="00002AB2"/>
    <w:rsid w:val="00002D91"/>
    <w:rsid w:val="000055AD"/>
    <w:rsid w:val="00005A82"/>
    <w:rsid w:val="00006745"/>
    <w:rsid w:val="0001047D"/>
    <w:rsid w:val="000131D6"/>
    <w:rsid w:val="00013E2C"/>
    <w:rsid w:val="00014659"/>
    <w:rsid w:val="000146F9"/>
    <w:rsid w:val="00015878"/>
    <w:rsid w:val="00020746"/>
    <w:rsid w:val="00020FA1"/>
    <w:rsid w:val="000248C8"/>
    <w:rsid w:val="00024B2C"/>
    <w:rsid w:val="00025982"/>
    <w:rsid w:val="00030963"/>
    <w:rsid w:val="0003355E"/>
    <w:rsid w:val="000346D3"/>
    <w:rsid w:val="00034E7C"/>
    <w:rsid w:val="000354D0"/>
    <w:rsid w:val="00041099"/>
    <w:rsid w:val="000415D6"/>
    <w:rsid w:val="00044BAB"/>
    <w:rsid w:val="00045202"/>
    <w:rsid w:val="0004611A"/>
    <w:rsid w:val="00050E82"/>
    <w:rsid w:val="00051DBA"/>
    <w:rsid w:val="000538FD"/>
    <w:rsid w:val="00054904"/>
    <w:rsid w:val="00054E25"/>
    <w:rsid w:val="00057337"/>
    <w:rsid w:val="000620CF"/>
    <w:rsid w:val="000629AD"/>
    <w:rsid w:val="00062FFE"/>
    <w:rsid w:val="000640C9"/>
    <w:rsid w:val="0006416B"/>
    <w:rsid w:val="000668EB"/>
    <w:rsid w:val="00067443"/>
    <w:rsid w:val="000709E6"/>
    <w:rsid w:val="000725F8"/>
    <w:rsid w:val="000729DD"/>
    <w:rsid w:val="00072A78"/>
    <w:rsid w:val="00074D9D"/>
    <w:rsid w:val="00075779"/>
    <w:rsid w:val="00076B62"/>
    <w:rsid w:val="00076F7C"/>
    <w:rsid w:val="00077D8F"/>
    <w:rsid w:val="00077FBF"/>
    <w:rsid w:val="00080771"/>
    <w:rsid w:val="00081D6C"/>
    <w:rsid w:val="00083826"/>
    <w:rsid w:val="00083A4A"/>
    <w:rsid w:val="000916FB"/>
    <w:rsid w:val="0009393B"/>
    <w:rsid w:val="000943EF"/>
    <w:rsid w:val="000958D5"/>
    <w:rsid w:val="000A0774"/>
    <w:rsid w:val="000A10A1"/>
    <w:rsid w:val="000A2A93"/>
    <w:rsid w:val="000A32FA"/>
    <w:rsid w:val="000A5C14"/>
    <w:rsid w:val="000A5E5A"/>
    <w:rsid w:val="000A6042"/>
    <w:rsid w:val="000A7372"/>
    <w:rsid w:val="000A7998"/>
    <w:rsid w:val="000B07C6"/>
    <w:rsid w:val="000B11F1"/>
    <w:rsid w:val="000B1338"/>
    <w:rsid w:val="000B1BC2"/>
    <w:rsid w:val="000B7A90"/>
    <w:rsid w:val="000C22C6"/>
    <w:rsid w:val="000C278D"/>
    <w:rsid w:val="000C587C"/>
    <w:rsid w:val="000D158D"/>
    <w:rsid w:val="000D1CE2"/>
    <w:rsid w:val="000D382D"/>
    <w:rsid w:val="000D4FF5"/>
    <w:rsid w:val="000D5226"/>
    <w:rsid w:val="000D750B"/>
    <w:rsid w:val="000D7720"/>
    <w:rsid w:val="000E21D5"/>
    <w:rsid w:val="000E4608"/>
    <w:rsid w:val="000E57CC"/>
    <w:rsid w:val="000E7156"/>
    <w:rsid w:val="000E7E1B"/>
    <w:rsid w:val="000F011B"/>
    <w:rsid w:val="000F5E80"/>
    <w:rsid w:val="000F744D"/>
    <w:rsid w:val="000F7F3C"/>
    <w:rsid w:val="00101128"/>
    <w:rsid w:val="001027A7"/>
    <w:rsid w:val="001040D1"/>
    <w:rsid w:val="00105C7B"/>
    <w:rsid w:val="00106C5C"/>
    <w:rsid w:val="00112EE6"/>
    <w:rsid w:val="00115800"/>
    <w:rsid w:val="00117D31"/>
    <w:rsid w:val="00120E67"/>
    <w:rsid w:val="001241C5"/>
    <w:rsid w:val="00125A4A"/>
    <w:rsid w:val="00130FBA"/>
    <w:rsid w:val="001322CD"/>
    <w:rsid w:val="0013242D"/>
    <w:rsid w:val="0013365F"/>
    <w:rsid w:val="00133D5C"/>
    <w:rsid w:val="00136C12"/>
    <w:rsid w:val="00140F50"/>
    <w:rsid w:val="00141990"/>
    <w:rsid w:val="00146123"/>
    <w:rsid w:val="00146651"/>
    <w:rsid w:val="00147278"/>
    <w:rsid w:val="0015382D"/>
    <w:rsid w:val="0015448A"/>
    <w:rsid w:val="00154527"/>
    <w:rsid w:val="00160B35"/>
    <w:rsid w:val="0016431E"/>
    <w:rsid w:val="00167999"/>
    <w:rsid w:val="001732C2"/>
    <w:rsid w:val="00173811"/>
    <w:rsid w:val="00174876"/>
    <w:rsid w:val="00174E43"/>
    <w:rsid w:val="00175504"/>
    <w:rsid w:val="00180EC8"/>
    <w:rsid w:val="00181C0E"/>
    <w:rsid w:val="00182FD6"/>
    <w:rsid w:val="001846EE"/>
    <w:rsid w:val="00186E33"/>
    <w:rsid w:val="001877A6"/>
    <w:rsid w:val="001910C3"/>
    <w:rsid w:val="00193EF4"/>
    <w:rsid w:val="001949FE"/>
    <w:rsid w:val="0019522A"/>
    <w:rsid w:val="0019629C"/>
    <w:rsid w:val="00196DE3"/>
    <w:rsid w:val="0019746A"/>
    <w:rsid w:val="001A1492"/>
    <w:rsid w:val="001A357E"/>
    <w:rsid w:val="001A69FE"/>
    <w:rsid w:val="001A6EFA"/>
    <w:rsid w:val="001A787B"/>
    <w:rsid w:val="001A797B"/>
    <w:rsid w:val="001B0ACD"/>
    <w:rsid w:val="001B19EB"/>
    <w:rsid w:val="001C1252"/>
    <w:rsid w:val="001C2BB2"/>
    <w:rsid w:val="001C49B7"/>
    <w:rsid w:val="001C780B"/>
    <w:rsid w:val="001D19A5"/>
    <w:rsid w:val="001D6DE8"/>
    <w:rsid w:val="001D7276"/>
    <w:rsid w:val="001E13F0"/>
    <w:rsid w:val="001E439E"/>
    <w:rsid w:val="001E60F3"/>
    <w:rsid w:val="001E6503"/>
    <w:rsid w:val="001E76BB"/>
    <w:rsid w:val="001E7C2E"/>
    <w:rsid w:val="001E7E27"/>
    <w:rsid w:val="001F04B7"/>
    <w:rsid w:val="001F290D"/>
    <w:rsid w:val="001F32E0"/>
    <w:rsid w:val="001F43A4"/>
    <w:rsid w:val="001F5EA8"/>
    <w:rsid w:val="001F5EF5"/>
    <w:rsid w:val="001F7000"/>
    <w:rsid w:val="00200866"/>
    <w:rsid w:val="002025E3"/>
    <w:rsid w:val="002047ED"/>
    <w:rsid w:val="00212FDA"/>
    <w:rsid w:val="002164CD"/>
    <w:rsid w:val="002172C0"/>
    <w:rsid w:val="00217465"/>
    <w:rsid w:val="00217B90"/>
    <w:rsid w:val="00222AFF"/>
    <w:rsid w:val="00222C24"/>
    <w:rsid w:val="00223356"/>
    <w:rsid w:val="0022383F"/>
    <w:rsid w:val="00224B41"/>
    <w:rsid w:val="002254A8"/>
    <w:rsid w:val="00225D8C"/>
    <w:rsid w:val="0022722C"/>
    <w:rsid w:val="00227ED0"/>
    <w:rsid w:val="002318FD"/>
    <w:rsid w:val="00232DA9"/>
    <w:rsid w:val="00234348"/>
    <w:rsid w:val="002405AC"/>
    <w:rsid w:val="00240C31"/>
    <w:rsid w:val="002423CD"/>
    <w:rsid w:val="00244403"/>
    <w:rsid w:val="002445D8"/>
    <w:rsid w:val="00245E2E"/>
    <w:rsid w:val="0024610E"/>
    <w:rsid w:val="002530DE"/>
    <w:rsid w:val="00253533"/>
    <w:rsid w:val="002536B3"/>
    <w:rsid w:val="00253CAD"/>
    <w:rsid w:val="00253CF8"/>
    <w:rsid w:val="00256117"/>
    <w:rsid w:val="00256B0E"/>
    <w:rsid w:val="002577C2"/>
    <w:rsid w:val="00257A6E"/>
    <w:rsid w:val="00257A73"/>
    <w:rsid w:val="00257DB9"/>
    <w:rsid w:val="002615D3"/>
    <w:rsid w:val="00264273"/>
    <w:rsid w:val="0026500F"/>
    <w:rsid w:val="0026525A"/>
    <w:rsid w:val="00265DA2"/>
    <w:rsid w:val="00266860"/>
    <w:rsid w:val="00270BC1"/>
    <w:rsid w:val="00272741"/>
    <w:rsid w:val="002733F5"/>
    <w:rsid w:val="00273642"/>
    <w:rsid w:val="002745FB"/>
    <w:rsid w:val="00277934"/>
    <w:rsid w:val="0028135C"/>
    <w:rsid w:val="00281C0E"/>
    <w:rsid w:val="00281C74"/>
    <w:rsid w:val="00282E20"/>
    <w:rsid w:val="0028314D"/>
    <w:rsid w:val="00283C0D"/>
    <w:rsid w:val="00285F24"/>
    <w:rsid w:val="00286BD9"/>
    <w:rsid w:val="00287F56"/>
    <w:rsid w:val="0029026E"/>
    <w:rsid w:val="00291A2F"/>
    <w:rsid w:val="0029420A"/>
    <w:rsid w:val="002A0617"/>
    <w:rsid w:val="002A0E71"/>
    <w:rsid w:val="002A6065"/>
    <w:rsid w:val="002A6667"/>
    <w:rsid w:val="002B122A"/>
    <w:rsid w:val="002B3F02"/>
    <w:rsid w:val="002B4137"/>
    <w:rsid w:val="002B4BA4"/>
    <w:rsid w:val="002B58CD"/>
    <w:rsid w:val="002B7BEF"/>
    <w:rsid w:val="002C0D81"/>
    <w:rsid w:val="002C103E"/>
    <w:rsid w:val="002C1446"/>
    <w:rsid w:val="002C2336"/>
    <w:rsid w:val="002C2EE6"/>
    <w:rsid w:val="002C480B"/>
    <w:rsid w:val="002C5008"/>
    <w:rsid w:val="002C6266"/>
    <w:rsid w:val="002C7153"/>
    <w:rsid w:val="002C78F8"/>
    <w:rsid w:val="002D7428"/>
    <w:rsid w:val="002D7D0C"/>
    <w:rsid w:val="002E0176"/>
    <w:rsid w:val="002E20F5"/>
    <w:rsid w:val="002E2ECD"/>
    <w:rsid w:val="002E34BD"/>
    <w:rsid w:val="002E7C76"/>
    <w:rsid w:val="002F2E22"/>
    <w:rsid w:val="002F4106"/>
    <w:rsid w:val="002F4161"/>
    <w:rsid w:val="002F4354"/>
    <w:rsid w:val="002F4B2B"/>
    <w:rsid w:val="00301A2A"/>
    <w:rsid w:val="00302BE4"/>
    <w:rsid w:val="00302D26"/>
    <w:rsid w:val="00305B7E"/>
    <w:rsid w:val="003065EA"/>
    <w:rsid w:val="003134AC"/>
    <w:rsid w:val="00316864"/>
    <w:rsid w:val="00320498"/>
    <w:rsid w:val="00321FB6"/>
    <w:rsid w:val="00324CBB"/>
    <w:rsid w:val="00325B77"/>
    <w:rsid w:val="003271A9"/>
    <w:rsid w:val="00330B7E"/>
    <w:rsid w:val="00331169"/>
    <w:rsid w:val="00335A1F"/>
    <w:rsid w:val="00337F07"/>
    <w:rsid w:val="00341AFF"/>
    <w:rsid w:val="003423C7"/>
    <w:rsid w:val="00342F90"/>
    <w:rsid w:val="00343633"/>
    <w:rsid w:val="00343FD1"/>
    <w:rsid w:val="003455C6"/>
    <w:rsid w:val="00346AB2"/>
    <w:rsid w:val="00347525"/>
    <w:rsid w:val="0035013F"/>
    <w:rsid w:val="003523CA"/>
    <w:rsid w:val="00352BEF"/>
    <w:rsid w:val="00357280"/>
    <w:rsid w:val="00360A45"/>
    <w:rsid w:val="003615D3"/>
    <w:rsid w:val="003636B7"/>
    <w:rsid w:val="00365965"/>
    <w:rsid w:val="00365B5C"/>
    <w:rsid w:val="00365D58"/>
    <w:rsid w:val="00371298"/>
    <w:rsid w:val="003714D4"/>
    <w:rsid w:val="003717F5"/>
    <w:rsid w:val="00371DC3"/>
    <w:rsid w:val="0037422D"/>
    <w:rsid w:val="003755A0"/>
    <w:rsid w:val="00375AFA"/>
    <w:rsid w:val="00375CB3"/>
    <w:rsid w:val="00376E3E"/>
    <w:rsid w:val="00380003"/>
    <w:rsid w:val="003832FD"/>
    <w:rsid w:val="0038463B"/>
    <w:rsid w:val="0039274F"/>
    <w:rsid w:val="00392E40"/>
    <w:rsid w:val="00393D40"/>
    <w:rsid w:val="00395093"/>
    <w:rsid w:val="003A6AD8"/>
    <w:rsid w:val="003A7DC4"/>
    <w:rsid w:val="003B0238"/>
    <w:rsid w:val="003B1306"/>
    <w:rsid w:val="003B1A65"/>
    <w:rsid w:val="003B2175"/>
    <w:rsid w:val="003B26C4"/>
    <w:rsid w:val="003B3206"/>
    <w:rsid w:val="003B4B93"/>
    <w:rsid w:val="003B6427"/>
    <w:rsid w:val="003C6AD1"/>
    <w:rsid w:val="003C74E9"/>
    <w:rsid w:val="003D2278"/>
    <w:rsid w:val="003D24AF"/>
    <w:rsid w:val="003D3991"/>
    <w:rsid w:val="003D6E2A"/>
    <w:rsid w:val="003E1E14"/>
    <w:rsid w:val="003E23DD"/>
    <w:rsid w:val="003E29AF"/>
    <w:rsid w:val="003E3B99"/>
    <w:rsid w:val="003E41E4"/>
    <w:rsid w:val="003E42CF"/>
    <w:rsid w:val="003E4743"/>
    <w:rsid w:val="003E6570"/>
    <w:rsid w:val="003E6814"/>
    <w:rsid w:val="003E7918"/>
    <w:rsid w:val="003E7A33"/>
    <w:rsid w:val="00401992"/>
    <w:rsid w:val="004023E7"/>
    <w:rsid w:val="00403DBF"/>
    <w:rsid w:val="004042F5"/>
    <w:rsid w:val="00404456"/>
    <w:rsid w:val="00404663"/>
    <w:rsid w:val="00406B1C"/>
    <w:rsid w:val="004070EE"/>
    <w:rsid w:val="00407282"/>
    <w:rsid w:val="00415883"/>
    <w:rsid w:val="004158D7"/>
    <w:rsid w:val="00415C35"/>
    <w:rsid w:val="004177B8"/>
    <w:rsid w:val="0042034C"/>
    <w:rsid w:val="004219AB"/>
    <w:rsid w:val="0042207F"/>
    <w:rsid w:val="004236B7"/>
    <w:rsid w:val="00427FFB"/>
    <w:rsid w:val="004340BA"/>
    <w:rsid w:val="004344C5"/>
    <w:rsid w:val="004352FD"/>
    <w:rsid w:val="00435836"/>
    <w:rsid w:val="00435C3A"/>
    <w:rsid w:val="00435E7A"/>
    <w:rsid w:val="00436F8C"/>
    <w:rsid w:val="004405AC"/>
    <w:rsid w:val="0044143D"/>
    <w:rsid w:val="00441A15"/>
    <w:rsid w:val="00441BFE"/>
    <w:rsid w:val="00444E49"/>
    <w:rsid w:val="00446919"/>
    <w:rsid w:val="0044715B"/>
    <w:rsid w:val="00450BF7"/>
    <w:rsid w:val="00451554"/>
    <w:rsid w:val="00451693"/>
    <w:rsid w:val="00452967"/>
    <w:rsid w:val="004546D0"/>
    <w:rsid w:val="0045570E"/>
    <w:rsid w:val="00455EE6"/>
    <w:rsid w:val="0046201B"/>
    <w:rsid w:val="0046539A"/>
    <w:rsid w:val="0046623A"/>
    <w:rsid w:val="00467294"/>
    <w:rsid w:val="00470113"/>
    <w:rsid w:val="004719EF"/>
    <w:rsid w:val="00471F36"/>
    <w:rsid w:val="00472354"/>
    <w:rsid w:val="0047298C"/>
    <w:rsid w:val="004734B6"/>
    <w:rsid w:val="00473C1B"/>
    <w:rsid w:val="0047444F"/>
    <w:rsid w:val="00475673"/>
    <w:rsid w:val="00475C8C"/>
    <w:rsid w:val="004812C1"/>
    <w:rsid w:val="00485CDD"/>
    <w:rsid w:val="00486711"/>
    <w:rsid w:val="00487080"/>
    <w:rsid w:val="00487747"/>
    <w:rsid w:val="004907BA"/>
    <w:rsid w:val="004941DE"/>
    <w:rsid w:val="00494364"/>
    <w:rsid w:val="004948AB"/>
    <w:rsid w:val="004952EE"/>
    <w:rsid w:val="00497692"/>
    <w:rsid w:val="004A128F"/>
    <w:rsid w:val="004A256A"/>
    <w:rsid w:val="004A4DD1"/>
    <w:rsid w:val="004B00A1"/>
    <w:rsid w:val="004B031E"/>
    <w:rsid w:val="004B1A08"/>
    <w:rsid w:val="004B20C3"/>
    <w:rsid w:val="004B3326"/>
    <w:rsid w:val="004B5341"/>
    <w:rsid w:val="004C090C"/>
    <w:rsid w:val="004C0E02"/>
    <w:rsid w:val="004C2E8B"/>
    <w:rsid w:val="004C3082"/>
    <w:rsid w:val="004C3EEF"/>
    <w:rsid w:val="004C4356"/>
    <w:rsid w:val="004C58BB"/>
    <w:rsid w:val="004C7875"/>
    <w:rsid w:val="004D0B8D"/>
    <w:rsid w:val="004D5833"/>
    <w:rsid w:val="004D59DE"/>
    <w:rsid w:val="004D6DAA"/>
    <w:rsid w:val="004E0A14"/>
    <w:rsid w:val="004E3270"/>
    <w:rsid w:val="004E3AE8"/>
    <w:rsid w:val="004E6302"/>
    <w:rsid w:val="004E65EC"/>
    <w:rsid w:val="004E6DD8"/>
    <w:rsid w:val="004E6EE3"/>
    <w:rsid w:val="004F0E72"/>
    <w:rsid w:val="004F2A8B"/>
    <w:rsid w:val="004F4943"/>
    <w:rsid w:val="004F4BE5"/>
    <w:rsid w:val="004F67C9"/>
    <w:rsid w:val="004F793F"/>
    <w:rsid w:val="005032B4"/>
    <w:rsid w:val="00503A5B"/>
    <w:rsid w:val="00504AFE"/>
    <w:rsid w:val="00504B62"/>
    <w:rsid w:val="00505167"/>
    <w:rsid w:val="00505ACF"/>
    <w:rsid w:val="00511132"/>
    <w:rsid w:val="005117D6"/>
    <w:rsid w:val="005141FA"/>
    <w:rsid w:val="00514D13"/>
    <w:rsid w:val="005171A0"/>
    <w:rsid w:val="00520E8E"/>
    <w:rsid w:val="005215D4"/>
    <w:rsid w:val="00521C18"/>
    <w:rsid w:val="00524930"/>
    <w:rsid w:val="0052787A"/>
    <w:rsid w:val="00527B7D"/>
    <w:rsid w:val="00530386"/>
    <w:rsid w:val="005309F5"/>
    <w:rsid w:val="0053287B"/>
    <w:rsid w:val="005332D2"/>
    <w:rsid w:val="00533D53"/>
    <w:rsid w:val="005342AE"/>
    <w:rsid w:val="00534FF1"/>
    <w:rsid w:val="005356FE"/>
    <w:rsid w:val="00536950"/>
    <w:rsid w:val="00536E49"/>
    <w:rsid w:val="00540CC5"/>
    <w:rsid w:val="00541EBA"/>
    <w:rsid w:val="0054224A"/>
    <w:rsid w:val="005431C7"/>
    <w:rsid w:val="00544733"/>
    <w:rsid w:val="00545C45"/>
    <w:rsid w:val="00547BA2"/>
    <w:rsid w:val="00550C18"/>
    <w:rsid w:val="005520F7"/>
    <w:rsid w:val="00553272"/>
    <w:rsid w:val="00554C9E"/>
    <w:rsid w:val="00555310"/>
    <w:rsid w:val="00557DDC"/>
    <w:rsid w:val="005606E4"/>
    <w:rsid w:val="00562C21"/>
    <w:rsid w:val="005635F4"/>
    <w:rsid w:val="00563FB7"/>
    <w:rsid w:val="0056408A"/>
    <w:rsid w:val="0056493C"/>
    <w:rsid w:val="00572C7D"/>
    <w:rsid w:val="00574E9A"/>
    <w:rsid w:val="00576050"/>
    <w:rsid w:val="005760D5"/>
    <w:rsid w:val="00576294"/>
    <w:rsid w:val="005769F2"/>
    <w:rsid w:val="00580666"/>
    <w:rsid w:val="005816E4"/>
    <w:rsid w:val="00581A02"/>
    <w:rsid w:val="00584008"/>
    <w:rsid w:val="00584713"/>
    <w:rsid w:val="00584863"/>
    <w:rsid w:val="005853A8"/>
    <w:rsid w:val="00585AAE"/>
    <w:rsid w:val="00590718"/>
    <w:rsid w:val="0059323C"/>
    <w:rsid w:val="00594B54"/>
    <w:rsid w:val="00595572"/>
    <w:rsid w:val="005956AD"/>
    <w:rsid w:val="00596F71"/>
    <w:rsid w:val="005A1C72"/>
    <w:rsid w:val="005A2796"/>
    <w:rsid w:val="005A3F31"/>
    <w:rsid w:val="005A554E"/>
    <w:rsid w:val="005B04F1"/>
    <w:rsid w:val="005B093A"/>
    <w:rsid w:val="005B13F6"/>
    <w:rsid w:val="005B2581"/>
    <w:rsid w:val="005B46D5"/>
    <w:rsid w:val="005B518A"/>
    <w:rsid w:val="005C1FEA"/>
    <w:rsid w:val="005C793C"/>
    <w:rsid w:val="005D0143"/>
    <w:rsid w:val="005D1B20"/>
    <w:rsid w:val="005D1F33"/>
    <w:rsid w:val="005D24DF"/>
    <w:rsid w:val="005D4628"/>
    <w:rsid w:val="005D5052"/>
    <w:rsid w:val="005D5FAB"/>
    <w:rsid w:val="005D6AE6"/>
    <w:rsid w:val="005D75D9"/>
    <w:rsid w:val="005D7B5D"/>
    <w:rsid w:val="005E27E2"/>
    <w:rsid w:val="005E3486"/>
    <w:rsid w:val="005E36FC"/>
    <w:rsid w:val="005E499A"/>
    <w:rsid w:val="005E6B71"/>
    <w:rsid w:val="005E6D92"/>
    <w:rsid w:val="005E6F62"/>
    <w:rsid w:val="005F0BC7"/>
    <w:rsid w:val="005F1402"/>
    <w:rsid w:val="005F1994"/>
    <w:rsid w:val="005F2611"/>
    <w:rsid w:val="005F66D1"/>
    <w:rsid w:val="005F7AD4"/>
    <w:rsid w:val="005F7C94"/>
    <w:rsid w:val="00601C88"/>
    <w:rsid w:val="00601CE4"/>
    <w:rsid w:val="00602D0A"/>
    <w:rsid w:val="00604117"/>
    <w:rsid w:val="0061618F"/>
    <w:rsid w:val="0061661F"/>
    <w:rsid w:val="00622390"/>
    <w:rsid w:val="0062277A"/>
    <w:rsid w:val="00622C97"/>
    <w:rsid w:val="00622CC6"/>
    <w:rsid w:val="00631FE9"/>
    <w:rsid w:val="00632C4C"/>
    <w:rsid w:val="00634496"/>
    <w:rsid w:val="00636F17"/>
    <w:rsid w:val="00640486"/>
    <w:rsid w:val="006448A1"/>
    <w:rsid w:val="0064504A"/>
    <w:rsid w:val="00646D1B"/>
    <w:rsid w:val="00650335"/>
    <w:rsid w:val="00651190"/>
    <w:rsid w:val="00654B34"/>
    <w:rsid w:val="00655CDD"/>
    <w:rsid w:val="00656B79"/>
    <w:rsid w:val="00657029"/>
    <w:rsid w:val="00663443"/>
    <w:rsid w:val="00664B7F"/>
    <w:rsid w:val="00664CE8"/>
    <w:rsid w:val="00665EA3"/>
    <w:rsid w:val="00666E03"/>
    <w:rsid w:val="0067265D"/>
    <w:rsid w:val="0067517D"/>
    <w:rsid w:val="00681171"/>
    <w:rsid w:val="0068136B"/>
    <w:rsid w:val="00681F59"/>
    <w:rsid w:val="00683372"/>
    <w:rsid w:val="0068471B"/>
    <w:rsid w:val="0068534C"/>
    <w:rsid w:val="006857D0"/>
    <w:rsid w:val="00685DB6"/>
    <w:rsid w:val="00686FC3"/>
    <w:rsid w:val="00687B2F"/>
    <w:rsid w:val="006901DA"/>
    <w:rsid w:val="0069273E"/>
    <w:rsid w:val="0069290F"/>
    <w:rsid w:val="00692F1E"/>
    <w:rsid w:val="0069319B"/>
    <w:rsid w:val="006932E0"/>
    <w:rsid w:val="00694C67"/>
    <w:rsid w:val="006951E3"/>
    <w:rsid w:val="006959EC"/>
    <w:rsid w:val="00697787"/>
    <w:rsid w:val="00697F42"/>
    <w:rsid w:val="006A1CE8"/>
    <w:rsid w:val="006A66B2"/>
    <w:rsid w:val="006B209B"/>
    <w:rsid w:val="006B227E"/>
    <w:rsid w:val="006B2990"/>
    <w:rsid w:val="006B4B12"/>
    <w:rsid w:val="006B5343"/>
    <w:rsid w:val="006C12FC"/>
    <w:rsid w:val="006C1DEA"/>
    <w:rsid w:val="006C35C1"/>
    <w:rsid w:val="006C3B3E"/>
    <w:rsid w:val="006C42FA"/>
    <w:rsid w:val="006C7252"/>
    <w:rsid w:val="006C7372"/>
    <w:rsid w:val="006C7626"/>
    <w:rsid w:val="006D0544"/>
    <w:rsid w:val="006D1227"/>
    <w:rsid w:val="006D529D"/>
    <w:rsid w:val="006D5BB3"/>
    <w:rsid w:val="006D5FB1"/>
    <w:rsid w:val="006D6154"/>
    <w:rsid w:val="006D7CAF"/>
    <w:rsid w:val="006E0784"/>
    <w:rsid w:val="006E1887"/>
    <w:rsid w:val="006E1A31"/>
    <w:rsid w:val="006E1B06"/>
    <w:rsid w:val="006E1D28"/>
    <w:rsid w:val="006E32DA"/>
    <w:rsid w:val="006E365D"/>
    <w:rsid w:val="006E61C7"/>
    <w:rsid w:val="006F13BC"/>
    <w:rsid w:val="006F1DBD"/>
    <w:rsid w:val="006F6655"/>
    <w:rsid w:val="006F6A5D"/>
    <w:rsid w:val="006F6DD0"/>
    <w:rsid w:val="00700515"/>
    <w:rsid w:val="007013A1"/>
    <w:rsid w:val="00701736"/>
    <w:rsid w:val="007026C1"/>
    <w:rsid w:val="007036C4"/>
    <w:rsid w:val="00704471"/>
    <w:rsid w:val="00705653"/>
    <w:rsid w:val="00705B1A"/>
    <w:rsid w:val="00707894"/>
    <w:rsid w:val="007126E6"/>
    <w:rsid w:val="0071312F"/>
    <w:rsid w:val="00715D5C"/>
    <w:rsid w:val="00716A68"/>
    <w:rsid w:val="00716BC3"/>
    <w:rsid w:val="00716BED"/>
    <w:rsid w:val="007201E8"/>
    <w:rsid w:val="007212AD"/>
    <w:rsid w:val="00721AFA"/>
    <w:rsid w:val="0072294F"/>
    <w:rsid w:val="00722CFC"/>
    <w:rsid w:val="00723E18"/>
    <w:rsid w:val="00724831"/>
    <w:rsid w:val="00724D54"/>
    <w:rsid w:val="0073314E"/>
    <w:rsid w:val="00733E1E"/>
    <w:rsid w:val="007364EC"/>
    <w:rsid w:val="00736D4E"/>
    <w:rsid w:val="00737274"/>
    <w:rsid w:val="00740FB2"/>
    <w:rsid w:val="00741290"/>
    <w:rsid w:val="00745BA8"/>
    <w:rsid w:val="00745E47"/>
    <w:rsid w:val="00746B6F"/>
    <w:rsid w:val="00746C76"/>
    <w:rsid w:val="0074724D"/>
    <w:rsid w:val="00750633"/>
    <w:rsid w:val="00753F80"/>
    <w:rsid w:val="00754FD9"/>
    <w:rsid w:val="007602C3"/>
    <w:rsid w:val="00760F9E"/>
    <w:rsid w:val="00763DD2"/>
    <w:rsid w:val="00764019"/>
    <w:rsid w:val="00766BCD"/>
    <w:rsid w:val="00770580"/>
    <w:rsid w:val="00771011"/>
    <w:rsid w:val="00771058"/>
    <w:rsid w:val="00772CBF"/>
    <w:rsid w:val="00772FEB"/>
    <w:rsid w:val="00773084"/>
    <w:rsid w:val="00773C0A"/>
    <w:rsid w:val="00774439"/>
    <w:rsid w:val="00776823"/>
    <w:rsid w:val="00786607"/>
    <w:rsid w:val="00787A88"/>
    <w:rsid w:val="007912DF"/>
    <w:rsid w:val="00792BC1"/>
    <w:rsid w:val="00792C85"/>
    <w:rsid w:val="00796818"/>
    <w:rsid w:val="007A0137"/>
    <w:rsid w:val="007A271E"/>
    <w:rsid w:val="007A332E"/>
    <w:rsid w:val="007A48C2"/>
    <w:rsid w:val="007A5796"/>
    <w:rsid w:val="007A6C8E"/>
    <w:rsid w:val="007B16EF"/>
    <w:rsid w:val="007B17BD"/>
    <w:rsid w:val="007B3CCD"/>
    <w:rsid w:val="007B6B9B"/>
    <w:rsid w:val="007C111D"/>
    <w:rsid w:val="007C11D9"/>
    <w:rsid w:val="007C44F5"/>
    <w:rsid w:val="007D027D"/>
    <w:rsid w:val="007D03BF"/>
    <w:rsid w:val="007D0A05"/>
    <w:rsid w:val="007D13A9"/>
    <w:rsid w:val="007D66DB"/>
    <w:rsid w:val="007E3F4B"/>
    <w:rsid w:val="007E61F0"/>
    <w:rsid w:val="007E6269"/>
    <w:rsid w:val="007E6D6E"/>
    <w:rsid w:val="007F1973"/>
    <w:rsid w:val="007F2206"/>
    <w:rsid w:val="007F22FD"/>
    <w:rsid w:val="007F29F9"/>
    <w:rsid w:val="007F3059"/>
    <w:rsid w:val="007F3887"/>
    <w:rsid w:val="007F46BC"/>
    <w:rsid w:val="007F4C6B"/>
    <w:rsid w:val="007F4F01"/>
    <w:rsid w:val="007F59BD"/>
    <w:rsid w:val="007F622A"/>
    <w:rsid w:val="00800925"/>
    <w:rsid w:val="00800DA9"/>
    <w:rsid w:val="00800ED1"/>
    <w:rsid w:val="008017DA"/>
    <w:rsid w:val="0080268A"/>
    <w:rsid w:val="00802D88"/>
    <w:rsid w:val="008100EF"/>
    <w:rsid w:val="00810659"/>
    <w:rsid w:val="0081617A"/>
    <w:rsid w:val="008216B8"/>
    <w:rsid w:val="008223D3"/>
    <w:rsid w:val="008237F5"/>
    <w:rsid w:val="00824132"/>
    <w:rsid w:val="0082572B"/>
    <w:rsid w:val="00826485"/>
    <w:rsid w:val="00827409"/>
    <w:rsid w:val="00827470"/>
    <w:rsid w:val="00831189"/>
    <w:rsid w:val="00831EBC"/>
    <w:rsid w:val="00833E11"/>
    <w:rsid w:val="00835BC6"/>
    <w:rsid w:val="00837346"/>
    <w:rsid w:val="00837A3A"/>
    <w:rsid w:val="00837AB1"/>
    <w:rsid w:val="0084006D"/>
    <w:rsid w:val="0084203A"/>
    <w:rsid w:val="0084354D"/>
    <w:rsid w:val="0084616D"/>
    <w:rsid w:val="0085001A"/>
    <w:rsid w:val="0085033E"/>
    <w:rsid w:val="00850A9C"/>
    <w:rsid w:val="00853B0F"/>
    <w:rsid w:val="00853BCF"/>
    <w:rsid w:val="00857444"/>
    <w:rsid w:val="0086041C"/>
    <w:rsid w:val="00860817"/>
    <w:rsid w:val="0086114C"/>
    <w:rsid w:val="00861190"/>
    <w:rsid w:val="00861F45"/>
    <w:rsid w:val="008620A7"/>
    <w:rsid w:val="00862644"/>
    <w:rsid w:val="00863C2E"/>
    <w:rsid w:val="00864D0F"/>
    <w:rsid w:val="00866B30"/>
    <w:rsid w:val="00866C75"/>
    <w:rsid w:val="00866D40"/>
    <w:rsid w:val="00870CB9"/>
    <w:rsid w:val="00872A90"/>
    <w:rsid w:val="00875801"/>
    <w:rsid w:val="00875EB2"/>
    <w:rsid w:val="00877F39"/>
    <w:rsid w:val="00880349"/>
    <w:rsid w:val="00881F7F"/>
    <w:rsid w:val="00882616"/>
    <w:rsid w:val="0088432C"/>
    <w:rsid w:val="00884F5A"/>
    <w:rsid w:val="00885F9D"/>
    <w:rsid w:val="008874E1"/>
    <w:rsid w:val="00894172"/>
    <w:rsid w:val="008A1E85"/>
    <w:rsid w:val="008A20FF"/>
    <w:rsid w:val="008A4FF9"/>
    <w:rsid w:val="008A5252"/>
    <w:rsid w:val="008A557D"/>
    <w:rsid w:val="008A588D"/>
    <w:rsid w:val="008A6077"/>
    <w:rsid w:val="008B0D45"/>
    <w:rsid w:val="008B2615"/>
    <w:rsid w:val="008B38C6"/>
    <w:rsid w:val="008B48C2"/>
    <w:rsid w:val="008B5C3C"/>
    <w:rsid w:val="008B7464"/>
    <w:rsid w:val="008C0F22"/>
    <w:rsid w:val="008C10CC"/>
    <w:rsid w:val="008C13FC"/>
    <w:rsid w:val="008C3536"/>
    <w:rsid w:val="008C4A8D"/>
    <w:rsid w:val="008C60CC"/>
    <w:rsid w:val="008C6ED8"/>
    <w:rsid w:val="008D00B4"/>
    <w:rsid w:val="008D0CBA"/>
    <w:rsid w:val="008D126E"/>
    <w:rsid w:val="008D13D4"/>
    <w:rsid w:val="008D29B0"/>
    <w:rsid w:val="008D42E9"/>
    <w:rsid w:val="008E27C3"/>
    <w:rsid w:val="008E374F"/>
    <w:rsid w:val="008E41C9"/>
    <w:rsid w:val="008E4243"/>
    <w:rsid w:val="008E5764"/>
    <w:rsid w:val="008E599B"/>
    <w:rsid w:val="008E5DD3"/>
    <w:rsid w:val="008E6FB7"/>
    <w:rsid w:val="008F22B5"/>
    <w:rsid w:val="00900A94"/>
    <w:rsid w:val="009015CF"/>
    <w:rsid w:val="009051B8"/>
    <w:rsid w:val="0090537E"/>
    <w:rsid w:val="00905F68"/>
    <w:rsid w:val="0091025B"/>
    <w:rsid w:val="00913448"/>
    <w:rsid w:val="009136E0"/>
    <w:rsid w:val="00913CB5"/>
    <w:rsid w:val="00914BD9"/>
    <w:rsid w:val="00915097"/>
    <w:rsid w:val="00915469"/>
    <w:rsid w:val="009249B4"/>
    <w:rsid w:val="00924B00"/>
    <w:rsid w:val="00925E4B"/>
    <w:rsid w:val="00926061"/>
    <w:rsid w:val="00926737"/>
    <w:rsid w:val="00926C79"/>
    <w:rsid w:val="009304E6"/>
    <w:rsid w:val="00933885"/>
    <w:rsid w:val="00934232"/>
    <w:rsid w:val="00935EDF"/>
    <w:rsid w:val="0093697E"/>
    <w:rsid w:val="009402CA"/>
    <w:rsid w:val="00941371"/>
    <w:rsid w:val="00943553"/>
    <w:rsid w:val="009445F5"/>
    <w:rsid w:val="009450A9"/>
    <w:rsid w:val="009454E4"/>
    <w:rsid w:val="00950C34"/>
    <w:rsid w:val="0095176D"/>
    <w:rsid w:val="00951872"/>
    <w:rsid w:val="00954DA4"/>
    <w:rsid w:val="00960369"/>
    <w:rsid w:val="009620FF"/>
    <w:rsid w:val="00964AA9"/>
    <w:rsid w:val="00965594"/>
    <w:rsid w:val="00967359"/>
    <w:rsid w:val="009673FE"/>
    <w:rsid w:val="0097099A"/>
    <w:rsid w:val="00970C96"/>
    <w:rsid w:val="00972CBD"/>
    <w:rsid w:val="00974152"/>
    <w:rsid w:val="00975F97"/>
    <w:rsid w:val="0098029B"/>
    <w:rsid w:val="00980347"/>
    <w:rsid w:val="00983125"/>
    <w:rsid w:val="009857E4"/>
    <w:rsid w:val="009869D2"/>
    <w:rsid w:val="00986A06"/>
    <w:rsid w:val="00986E06"/>
    <w:rsid w:val="009947F2"/>
    <w:rsid w:val="00995946"/>
    <w:rsid w:val="009A0E68"/>
    <w:rsid w:val="009A181C"/>
    <w:rsid w:val="009A22CC"/>
    <w:rsid w:val="009A4BC9"/>
    <w:rsid w:val="009A515A"/>
    <w:rsid w:val="009A6D3D"/>
    <w:rsid w:val="009B1328"/>
    <w:rsid w:val="009B2B41"/>
    <w:rsid w:val="009B44EF"/>
    <w:rsid w:val="009B6694"/>
    <w:rsid w:val="009C0138"/>
    <w:rsid w:val="009C0405"/>
    <w:rsid w:val="009C0B07"/>
    <w:rsid w:val="009C19FB"/>
    <w:rsid w:val="009C3392"/>
    <w:rsid w:val="009C75F6"/>
    <w:rsid w:val="009D03C4"/>
    <w:rsid w:val="009D301A"/>
    <w:rsid w:val="009D58C8"/>
    <w:rsid w:val="009D7D51"/>
    <w:rsid w:val="009E1A86"/>
    <w:rsid w:val="009E237D"/>
    <w:rsid w:val="009E4BF8"/>
    <w:rsid w:val="009E7BCA"/>
    <w:rsid w:val="009F01BC"/>
    <w:rsid w:val="009F02F5"/>
    <w:rsid w:val="009F1027"/>
    <w:rsid w:val="009F168A"/>
    <w:rsid w:val="009F1DD9"/>
    <w:rsid w:val="009F2A2F"/>
    <w:rsid w:val="009F2E3C"/>
    <w:rsid w:val="009F6541"/>
    <w:rsid w:val="00A00067"/>
    <w:rsid w:val="00A002B0"/>
    <w:rsid w:val="00A0114E"/>
    <w:rsid w:val="00A01E8E"/>
    <w:rsid w:val="00A03BED"/>
    <w:rsid w:val="00A04114"/>
    <w:rsid w:val="00A045C6"/>
    <w:rsid w:val="00A10EC8"/>
    <w:rsid w:val="00A11113"/>
    <w:rsid w:val="00A13B17"/>
    <w:rsid w:val="00A14598"/>
    <w:rsid w:val="00A14FEF"/>
    <w:rsid w:val="00A170C1"/>
    <w:rsid w:val="00A201A4"/>
    <w:rsid w:val="00A2064F"/>
    <w:rsid w:val="00A21CFD"/>
    <w:rsid w:val="00A234AB"/>
    <w:rsid w:val="00A23C06"/>
    <w:rsid w:val="00A252E7"/>
    <w:rsid w:val="00A339AA"/>
    <w:rsid w:val="00A3649B"/>
    <w:rsid w:val="00A37417"/>
    <w:rsid w:val="00A37E88"/>
    <w:rsid w:val="00A4053A"/>
    <w:rsid w:val="00A4141A"/>
    <w:rsid w:val="00A414C2"/>
    <w:rsid w:val="00A4480F"/>
    <w:rsid w:val="00A46657"/>
    <w:rsid w:val="00A469E2"/>
    <w:rsid w:val="00A4713F"/>
    <w:rsid w:val="00A47931"/>
    <w:rsid w:val="00A5044C"/>
    <w:rsid w:val="00A51B97"/>
    <w:rsid w:val="00A52C21"/>
    <w:rsid w:val="00A62340"/>
    <w:rsid w:val="00A6247A"/>
    <w:rsid w:val="00A64B56"/>
    <w:rsid w:val="00A65375"/>
    <w:rsid w:val="00A65A74"/>
    <w:rsid w:val="00A66705"/>
    <w:rsid w:val="00A668B1"/>
    <w:rsid w:val="00A73071"/>
    <w:rsid w:val="00A74D24"/>
    <w:rsid w:val="00A76B4A"/>
    <w:rsid w:val="00A77643"/>
    <w:rsid w:val="00A777F9"/>
    <w:rsid w:val="00A80C65"/>
    <w:rsid w:val="00A80D20"/>
    <w:rsid w:val="00A844E9"/>
    <w:rsid w:val="00A846E5"/>
    <w:rsid w:val="00A874D4"/>
    <w:rsid w:val="00A87FC5"/>
    <w:rsid w:val="00A90BA4"/>
    <w:rsid w:val="00A9275F"/>
    <w:rsid w:val="00A929EA"/>
    <w:rsid w:val="00A9347F"/>
    <w:rsid w:val="00A9452C"/>
    <w:rsid w:val="00A95A82"/>
    <w:rsid w:val="00A95B85"/>
    <w:rsid w:val="00A95BC8"/>
    <w:rsid w:val="00A97BEB"/>
    <w:rsid w:val="00AA0825"/>
    <w:rsid w:val="00AA4B69"/>
    <w:rsid w:val="00AA6635"/>
    <w:rsid w:val="00AB2D23"/>
    <w:rsid w:val="00AB3B13"/>
    <w:rsid w:val="00AB60D0"/>
    <w:rsid w:val="00AB70F2"/>
    <w:rsid w:val="00AB7E50"/>
    <w:rsid w:val="00AB7FE6"/>
    <w:rsid w:val="00AC11A5"/>
    <w:rsid w:val="00AC1898"/>
    <w:rsid w:val="00AC2679"/>
    <w:rsid w:val="00AC3701"/>
    <w:rsid w:val="00AC47C2"/>
    <w:rsid w:val="00AD0516"/>
    <w:rsid w:val="00AD5BF6"/>
    <w:rsid w:val="00AD6697"/>
    <w:rsid w:val="00AD6F3D"/>
    <w:rsid w:val="00AD75FA"/>
    <w:rsid w:val="00AD7980"/>
    <w:rsid w:val="00AE0E0D"/>
    <w:rsid w:val="00AE2017"/>
    <w:rsid w:val="00AE435C"/>
    <w:rsid w:val="00AE4E85"/>
    <w:rsid w:val="00AE5673"/>
    <w:rsid w:val="00AF136F"/>
    <w:rsid w:val="00AF4594"/>
    <w:rsid w:val="00AF7667"/>
    <w:rsid w:val="00B01C4E"/>
    <w:rsid w:val="00B01FAA"/>
    <w:rsid w:val="00B024B4"/>
    <w:rsid w:val="00B02A94"/>
    <w:rsid w:val="00B041B3"/>
    <w:rsid w:val="00B07093"/>
    <w:rsid w:val="00B07517"/>
    <w:rsid w:val="00B0787A"/>
    <w:rsid w:val="00B10870"/>
    <w:rsid w:val="00B144AC"/>
    <w:rsid w:val="00B164DF"/>
    <w:rsid w:val="00B16987"/>
    <w:rsid w:val="00B177D1"/>
    <w:rsid w:val="00B24A4C"/>
    <w:rsid w:val="00B2530B"/>
    <w:rsid w:val="00B269A9"/>
    <w:rsid w:val="00B327F1"/>
    <w:rsid w:val="00B35877"/>
    <w:rsid w:val="00B4198A"/>
    <w:rsid w:val="00B4225C"/>
    <w:rsid w:val="00B42A35"/>
    <w:rsid w:val="00B44B66"/>
    <w:rsid w:val="00B50A67"/>
    <w:rsid w:val="00B50EF9"/>
    <w:rsid w:val="00B51B56"/>
    <w:rsid w:val="00B51E48"/>
    <w:rsid w:val="00B621F4"/>
    <w:rsid w:val="00B6237B"/>
    <w:rsid w:val="00B630FD"/>
    <w:rsid w:val="00B65489"/>
    <w:rsid w:val="00B6718E"/>
    <w:rsid w:val="00B7201D"/>
    <w:rsid w:val="00B731AA"/>
    <w:rsid w:val="00B7353D"/>
    <w:rsid w:val="00B73D5D"/>
    <w:rsid w:val="00B73DD2"/>
    <w:rsid w:val="00B74544"/>
    <w:rsid w:val="00B74ACB"/>
    <w:rsid w:val="00B77D5E"/>
    <w:rsid w:val="00B8030A"/>
    <w:rsid w:val="00B804D5"/>
    <w:rsid w:val="00B809DF"/>
    <w:rsid w:val="00B813A1"/>
    <w:rsid w:val="00B82222"/>
    <w:rsid w:val="00B84554"/>
    <w:rsid w:val="00B86437"/>
    <w:rsid w:val="00B86673"/>
    <w:rsid w:val="00B90C3F"/>
    <w:rsid w:val="00B91312"/>
    <w:rsid w:val="00B91ACB"/>
    <w:rsid w:val="00B91F0D"/>
    <w:rsid w:val="00B920FA"/>
    <w:rsid w:val="00B94973"/>
    <w:rsid w:val="00B953AC"/>
    <w:rsid w:val="00BA0EA4"/>
    <w:rsid w:val="00BA1949"/>
    <w:rsid w:val="00BA2C75"/>
    <w:rsid w:val="00BA463A"/>
    <w:rsid w:val="00BA476F"/>
    <w:rsid w:val="00BA5E2B"/>
    <w:rsid w:val="00BA73A8"/>
    <w:rsid w:val="00BB4A45"/>
    <w:rsid w:val="00BB64EC"/>
    <w:rsid w:val="00BB67F7"/>
    <w:rsid w:val="00BB7584"/>
    <w:rsid w:val="00BC2940"/>
    <w:rsid w:val="00BC44C7"/>
    <w:rsid w:val="00BC52BA"/>
    <w:rsid w:val="00BC6C18"/>
    <w:rsid w:val="00BD0318"/>
    <w:rsid w:val="00BD082A"/>
    <w:rsid w:val="00BD454E"/>
    <w:rsid w:val="00BD74DA"/>
    <w:rsid w:val="00BE11C4"/>
    <w:rsid w:val="00BE1FED"/>
    <w:rsid w:val="00BE260A"/>
    <w:rsid w:val="00BE5116"/>
    <w:rsid w:val="00BE684D"/>
    <w:rsid w:val="00BE72C0"/>
    <w:rsid w:val="00BF05D2"/>
    <w:rsid w:val="00BF06C1"/>
    <w:rsid w:val="00BF07BE"/>
    <w:rsid w:val="00BF18DB"/>
    <w:rsid w:val="00BF2843"/>
    <w:rsid w:val="00BF32C3"/>
    <w:rsid w:val="00BF3559"/>
    <w:rsid w:val="00BF6A73"/>
    <w:rsid w:val="00BF79AB"/>
    <w:rsid w:val="00C0007C"/>
    <w:rsid w:val="00C02040"/>
    <w:rsid w:val="00C03480"/>
    <w:rsid w:val="00C03D15"/>
    <w:rsid w:val="00C05EBE"/>
    <w:rsid w:val="00C0709A"/>
    <w:rsid w:val="00C072F4"/>
    <w:rsid w:val="00C13170"/>
    <w:rsid w:val="00C14EE4"/>
    <w:rsid w:val="00C15A0C"/>
    <w:rsid w:val="00C225AA"/>
    <w:rsid w:val="00C225CA"/>
    <w:rsid w:val="00C23E83"/>
    <w:rsid w:val="00C24B22"/>
    <w:rsid w:val="00C265CD"/>
    <w:rsid w:val="00C26633"/>
    <w:rsid w:val="00C27412"/>
    <w:rsid w:val="00C27B66"/>
    <w:rsid w:val="00C27F5B"/>
    <w:rsid w:val="00C3053B"/>
    <w:rsid w:val="00C3084F"/>
    <w:rsid w:val="00C329FC"/>
    <w:rsid w:val="00C32C09"/>
    <w:rsid w:val="00C33DBC"/>
    <w:rsid w:val="00C35A5F"/>
    <w:rsid w:val="00C35CC5"/>
    <w:rsid w:val="00C3739D"/>
    <w:rsid w:val="00C40D53"/>
    <w:rsid w:val="00C4100C"/>
    <w:rsid w:val="00C427F1"/>
    <w:rsid w:val="00C432A4"/>
    <w:rsid w:val="00C43986"/>
    <w:rsid w:val="00C464EB"/>
    <w:rsid w:val="00C51FDD"/>
    <w:rsid w:val="00C52E8F"/>
    <w:rsid w:val="00C52EEC"/>
    <w:rsid w:val="00C53986"/>
    <w:rsid w:val="00C556D4"/>
    <w:rsid w:val="00C56C4B"/>
    <w:rsid w:val="00C572C8"/>
    <w:rsid w:val="00C628A9"/>
    <w:rsid w:val="00C62B94"/>
    <w:rsid w:val="00C633A3"/>
    <w:rsid w:val="00C63559"/>
    <w:rsid w:val="00C64383"/>
    <w:rsid w:val="00C6497D"/>
    <w:rsid w:val="00C66F0F"/>
    <w:rsid w:val="00C672B7"/>
    <w:rsid w:val="00C67C16"/>
    <w:rsid w:val="00C67FCA"/>
    <w:rsid w:val="00C67FF4"/>
    <w:rsid w:val="00C70059"/>
    <w:rsid w:val="00C70320"/>
    <w:rsid w:val="00C7073A"/>
    <w:rsid w:val="00C73403"/>
    <w:rsid w:val="00C74CDF"/>
    <w:rsid w:val="00C766B9"/>
    <w:rsid w:val="00C771C4"/>
    <w:rsid w:val="00C77829"/>
    <w:rsid w:val="00C803CA"/>
    <w:rsid w:val="00C8182C"/>
    <w:rsid w:val="00C8336E"/>
    <w:rsid w:val="00C87C3A"/>
    <w:rsid w:val="00C951BF"/>
    <w:rsid w:val="00CA2B5D"/>
    <w:rsid w:val="00CA33FC"/>
    <w:rsid w:val="00CA7917"/>
    <w:rsid w:val="00CA7D4A"/>
    <w:rsid w:val="00CB4D1A"/>
    <w:rsid w:val="00CB5435"/>
    <w:rsid w:val="00CB6916"/>
    <w:rsid w:val="00CB70B8"/>
    <w:rsid w:val="00CB7DB6"/>
    <w:rsid w:val="00CC0C3A"/>
    <w:rsid w:val="00CC1C22"/>
    <w:rsid w:val="00CC1EAB"/>
    <w:rsid w:val="00CC347E"/>
    <w:rsid w:val="00CC353F"/>
    <w:rsid w:val="00CC586D"/>
    <w:rsid w:val="00CD0B9A"/>
    <w:rsid w:val="00CD6207"/>
    <w:rsid w:val="00CD7460"/>
    <w:rsid w:val="00CD7DEC"/>
    <w:rsid w:val="00CE087A"/>
    <w:rsid w:val="00CE2CB7"/>
    <w:rsid w:val="00CE342D"/>
    <w:rsid w:val="00CE34CF"/>
    <w:rsid w:val="00CF0BF0"/>
    <w:rsid w:val="00CF3199"/>
    <w:rsid w:val="00CF357B"/>
    <w:rsid w:val="00CF3DB3"/>
    <w:rsid w:val="00CF4E26"/>
    <w:rsid w:val="00CF5DC6"/>
    <w:rsid w:val="00CF64BC"/>
    <w:rsid w:val="00D003CD"/>
    <w:rsid w:val="00D01642"/>
    <w:rsid w:val="00D01C31"/>
    <w:rsid w:val="00D03669"/>
    <w:rsid w:val="00D0422E"/>
    <w:rsid w:val="00D04C2F"/>
    <w:rsid w:val="00D05E56"/>
    <w:rsid w:val="00D06BD7"/>
    <w:rsid w:val="00D0775C"/>
    <w:rsid w:val="00D10039"/>
    <w:rsid w:val="00D101D7"/>
    <w:rsid w:val="00D12932"/>
    <w:rsid w:val="00D13210"/>
    <w:rsid w:val="00D13C84"/>
    <w:rsid w:val="00D15126"/>
    <w:rsid w:val="00D159E1"/>
    <w:rsid w:val="00D160C8"/>
    <w:rsid w:val="00D16CF6"/>
    <w:rsid w:val="00D22D13"/>
    <w:rsid w:val="00D24DEC"/>
    <w:rsid w:val="00D25AD9"/>
    <w:rsid w:val="00D306B4"/>
    <w:rsid w:val="00D33045"/>
    <w:rsid w:val="00D34B80"/>
    <w:rsid w:val="00D36992"/>
    <w:rsid w:val="00D371C7"/>
    <w:rsid w:val="00D37BAC"/>
    <w:rsid w:val="00D404A4"/>
    <w:rsid w:val="00D404BA"/>
    <w:rsid w:val="00D413CE"/>
    <w:rsid w:val="00D43001"/>
    <w:rsid w:val="00D43597"/>
    <w:rsid w:val="00D442FF"/>
    <w:rsid w:val="00D44E2A"/>
    <w:rsid w:val="00D513A6"/>
    <w:rsid w:val="00D52E96"/>
    <w:rsid w:val="00D5451E"/>
    <w:rsid w:val="00D56195"/>
    <w:rsid w:val="00D626E3"/>
    <w:rsid w:val="00D63A9D"/>
    <w:rsid w:val="00D6491C"/>
    <w:rsid w:val="00D67341"/>
    <w:rsid w:val="00D71B26"/>
    <w:rsid w:val="00D74686"/>
    <w:rsid w:val="00D76D81"/>
    <w:rsid w:val="00D814C8"/>
    <w:rsid w:val="00D8230B"/>
    <w:rsid w:val="00D82394"/>
    <w:rsid w:val="00D82766"/>
    <w:rsid w:val="00D8293D"/>
    <w:rsid w:val="00D850CC"/>
    <w:rsid w:val="00D86F0B"/>
    <w:rsid w:val="00D875B0"/>
    <w:rsid w:val="00D915CD"/>
    <w:rsid w:val="00D92913"/>
    <w:rsid w:val="00D938F1"/>
    <w:rsid w:val="00D9467C"/>
    <w:rsid w:val="00D949BF"/>
    <w:rsid w:val="00D953DA"/>
    <w:rsid w:val="00D95FCE"/>
    <w:rsid w:val="00D96455"/>
    <w:rsid w:val="00D967E3"/>
    <w:rsid w:val="00D972A5"/>
    <w:rsid w:val="00DA0280"/>
    <w:rsid w:val="00DA0D17"/>
    <w:rsid w:val="00DA1DAF"/>
    <w:rsid w:val="00DA1E70"/>
    <w:rsid w:val="00DA3AA8"/>
    <w:rsid w:val="00DA759B"/>
    <w:rsid w:val="00DA7AF5"/>
    <w:rsid w:val="00DA7FCD"/>
    <w:rsid w:val="00DB5E9A"/>
    <w:rsid w:val="00DB6A50"/>
    <w:rsid w:val="00DC23EC"/>
    <w:rsid w:val="00DC2EAC"/>
    <w:rsid w:val="00DC38BC"/>
    <w:rsid w:val="00DC3C8F"/>
    <w:rsid w:val="00DC4437"/>
    <w:rsid w:val="00DC4ABF"/>
    <w:rsid w:val="00DC4E6F"/>
    <w:rsid w:val="00DC6EA0"/>
    <w:rsid w:val="00DD1342"/>
    <w:rsid w:val="00DD1EB5"/>
    <w:rsid w:val="00DD27AC"/>
    <w:rsid w:val="00DD2AB6"/>
    <w:rsid w:val="00DD474C"/>
    <w:rsid w:val="00DD58EE"/>
    <w:rsid w:val="00DE0A7D"/>
    <w:rsid w:val="00DE0D0B"/>
    <w:rsid w:val="00DE0F55"/>
    <w:rsid w:val="00DE290E"/>
    <w:rsid w:val="00DE31BD"/>
    <w:rsid w:val="00DF0D83"/>
    <w:rsid w:val="00DF0F7A"/>
    <w:rsid w:val="00DF2AB3"/>
    <w:rsid w:val="00DF35DC"/>
    <w:rsid w:val="00DF39AA"/>
    <w:rsid w:val="00DF3BB4"/>
    <w:rsid w:val="00DF3EA2"/>
    <w:rsid w:val="00DF3FEF"/>
    <w:rsid w:val="00DF59FE"/>
    <w:rsid w:val="00DF7DD6"/>
    <w:rsid w:val="00DF7FF3"/>
    <w:rsid w:val="00E0211C"/>
    <w:rsid w:val="00E02B14"/>
    <w:rsid w:val="00E03F4E"/>
    <w:rsid w:val="00E048E6"/>
    <w:rsid w:val="00E05BEB"/>
    <w:rsid w:val="00E107A2"/>
    <w:rsid w:val="00E11FD1"/>
    <w:rsid w:val="00E13039"/>
    <w:rsid w:val="00E152B8"/>
    <w:rsid w:val="00E15F3C"/>
    <w:rsid w:val="00E16019"/>
    <w:rsid w:val="00E17F87"/>
    <w:rsid w:val="00E21221"/>
    <w:rsid w:val="00E21F47"/>
    <w:rsid w:val="00E262B1"/>
    <w:rsid w:val="00E27F76"/>
    <w:rsid w:val="00E30B4F"/>
    <w:rsid w:val="00E32555"/>
    <w:rsid w:val="00E3298B"/>
    <w:rsid w:val="00E336F7"/>
    <w:rsid w:val="00E34000"/>
    <w:rsid w:val="00E342A3"/>
    <w:rsid w:val="00E3462B"/>
    <w:rsid w:val="00E43E68"/>
    <w:rsid w:val="00E451A5"/>
    <w:rsid w:val="00E47DE0"/>
    <w:rsid w:val="00E52B60"/>
    <w:rsid w:val="00E537EA"/>
    <w:rsid w:val="00E53FD1"/>
    <w:rsid w:val="00E54D80"/>
    <w:rsid w:val="00E570DE"/>
    <w:rsid w:val="00E57BE3"/>
    <w:rsid w:val="00E60954"/>
    <w:rsid w:val="00E63F1C"/>
    <w:rsid w:val="00E65B90"/>
    <w:rsid w:val="00E65F7D"/>
    <w:rsid w:val="00E66C01"/>
    <w:rsid w:val="00E67832"/>
    <w:rsid w:val="00E71254"/>
    <w:rsid w:val="00E7267C"/>
    <w:rsid w:val="00E77153"/>
    <w:rsid w:val="00E77638"/>
    <w:rsid w:val="00E77F9E"/>
    <w:rsid w:val="00E91527"/>
    <w:rsid w:val="00E91634"/>
    <w:rsid w:val="00E933DD"/>
    <w:rsid w:val="00E93BC8"/>
    <w:rsid w:val="00E95006"/>
    <w:rsid w:val="00E95F94"/>
    <w:rsid w:val="00E968E7"/>
    <w:rsid w:val="00E979F6"/>
    <w:rsid w:val="00EA0A74"/>
    <w:rsid w:val="00EA0E56"/>
    <w:rsid w:val="00EA192B"/>
    <w:rsid w:val="00EA2CC2"/>
    <w:rsid w:val="00EA2E7B"/>
    <w:rsid w:val="00EA393A"/>
    <w:rsid w:val="00EA3FAF"/>
    <w:rsid w:val="00EA41DC"/>
    <w:rsid w:val="00EA42F6"/>
    <w:rsid w:val="00EA47F0"/>
    <w:rsid w:val="00EA750D"/>
    <w:rsid w:val="00EA7527"/>
    <w:rsid w:val="00EA790D"/>
    <w:rsid w:val="00EA7A3C"/>
    <w:rsid w:val="00EB057A"/>
    <w:rsid w:val="00EB0D75"/>
    <w:rsid w:val="00EC0659"/>
    <w:rsid w:val="00EC0725"/>
    <w:rsid w:val="00EC1557"/>
    <w:rsid w:val="00EC2BE0"/>
    <w:rsid w:val="00EC31A8"/>
    <w:rsid w:val="00EC71EF"/>
    <w:rsid w:val="00ED0A83"/>
    <w:rsid w:val="00ED1585"/>
    <w:rsid w:val="00ED3ABC"/>
    <w:rsid w:val="00ED59E2"/>
    <w:rsid w:val="00ED5EFF"/>
    <w:rsid w:val="00ED6732"/>
    <w:rsid w:val="00ED738E"/>
    <w:rsid w:val="00EE00AB"/>
    <w:rsid w:val="00EE2A92"/>
    <w:rsid w:val="00EE371A"/>
    <w:rsid w:val="00EE3822"/>
    <w:rsid w:val="00EE4651"/>
    <w:rsid w:val="00EE4E5C"/>
    <w:rsid w:val="00EE603C"/>
    <w:rsid w:val="00EE6230"/>
    <w:rsid w:val="00EE781E"/>
    <w:rsid w:val="00EE787D"/>
    <w:rsid w:val="00EF02EC"/>
    <w:rsid w:val="00EF0E44"/>
    <w:rsid w:val="00EF212A"/>
    <w:rsid w:val="00EF3655"/>
    <w:rsid w:val="00EF55EC"/>
    <w:rsid w:val="00EF6515"/>
    <w:rsid w:val="00EF7CE4"/>
    <w:rsid w:val="00F01388"/>
    <w:rsid w:val="00F024C8"/>
    <w:rsid w:val="00F02DC2"/>
    <w:rsid w:val="00F061CE"/>
    <w:rsid w:val="00F1057D"/>
    <w:rsid w:val="00F10FCA"/>
    <w:rsid w:val="00F12F36"/>
    <w:rsid w:val="00F1545C"/>
    <w:rsid w:val="00F16743"/>
    <w:rsid w:val="00F16921"/>
    <w:rsid w:val="00F174AA"/>
    <w:rsid w:val="00F17DCA"/>
    <w:rsid w:val="00F2427D"/>
    <w:rsid w:val="00F2618D"/>
    <w:rsid w:val="00F269D4"/>
    <w:rsid w:val="00F27BFE"/>
    <w:rsid w:val="00F3057F"/>
    <w:rsid w:val="00F310DF"/>
    <w:rsid w:val="00F31D31"/>
    <w:rsid w:val="00F3238D"/>
    <w:rsid w:val="00F356FE"/>
    <w:rsid w:val="00F37697"/>
    <w:rsid w:val="00F40617"/>
    <w:rsid w:val="00F40FEB"/>
    <w:rsid w:val="00F415DD"/>
    <w:rsid w:val="00F418B5"/>
    <w:rsid w:val="00F41937"/>
    <w:rsid w:val="00F42CE4"/>
    <w:rsid w:val="00F43709"/>
    <w:rsid w:val="00F44400"/>
    <w:rsid w:val="00F47678"/>
    <w:rsid w:val="00F5091F"/>
    <w:rsid w:val="00F5133C"/>
    <w:rsid w:val="00F517F3"/>
    <w:rsid w:val="00F51BA5"/>
    <w:rsid w:val="00F52689"/>
    <w:rsid w:val="00F52AFE"/>
    <w:rsid w:val="00F5364A"/>
    <w:rsid w:val="00F64329"/>
    <w:rsid w:val="00F64DD3"/>
    <w:rsid w:val="00F66C67"/>
    <w:rsid w:val="00F66C7E"/>
    <w:rsid w:val="00F706C2"/>
    <w:rsid w:val="00F71A15"/>
    <w:rsid w:val="00F756E6"/>
    <w:rsid w:val="00F75862"/>
    <w:rsid w:val="00F83C4E"/>
    <w:rsid w:val="00F83DB2"/>
    <w:rsid w:val="00F84279"/>
    <w:rsid w:val="00F872BA"/>
    <w:rsid w:val="00F91854"/>
    <w:rsid w:val="00F9288E"/>
    <w:rsid w:val="00FA0681"/>
    <w:rsid w:val="00FA1DC4"/>
    <w:rsid w:val="00FA2B44"/>
    <w:rsid w:val="00FA417C"/>
    <w:rsid w:val="00FA6C46"/>
    <w:rsid w:val="00FA76C2"/>
    <w:rsid w:val="00FA7B73"/>
    <w:rsid w:val="00FA7F55"/>
    <w:rsid w:val="00FB2613"/>
    <w:rsid w:val="00FB27E9"/>
    <w:rsid w:val="00FB2BB4"/>
    <w:rsid w:val="00FB4DE9"/>
    <w:rsid w:val="00FB4F45"/>
    <w:rsid w:val="00FB5F8C"/>
    <w:rsid w:val="00FB605E"/>
    <w:rsid w:val="00FB7BFD"/>
    <w:rsid w:val="00FC0163"/>
    <w:rsid w:val="00FC1190"/>
    <w:rsid w:val="00FC25E3"/>
    <w:rsid w:val="00FC2CBB"/>
    <w:rsid w:val="00FC3BDB"/>
    <w:rsid w:val="00FC3C68"/>
    <w:rsid w:val="00FC4719"/>
    <w:rsid w:val="00FC60BC"/>
    <w:rsid w:val="00FD096A"/>
    <w:rsid w:val="00FD0D47"/>
    <w:rsid w:val="00FD24FF"/>
    <w:rsid w:val="00FD760F"/>
    <w:rsid w:val="00FE0C29"/>
    <w:rsid w:val="00FE2460"/>
    <w:rsid w:val="00FE31AF"/>
    <w:rsid w:val="00FE4B7F"/>
    <w:rsid w:val="00FE4D1A"/>
    <w:rsid w:val="00FE530C"/>
    <w:rsid w:val="00FE580D"/>
    <w:rsid w:val="00FE62C2"/>
    <w:rsid w:val="00FE7F9D"/>
    <w:rsid w:val="00FF1DB4"/>
    <w:rsid w:val="00FF25E4"/>
    <w:rsid w:val="00FF2D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297C2B"/>
  <w15:docId w15:val="{B05EA671-4911-4202-ACCE-0C51BFD9F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7B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30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3045"/>
    <w:rPr>
      <w:rFonts w:ascii="Tahoma" w:hAnsi="Tahoma" w:cs="Tahoma"/>
      <w:sz w:val="16"/>
      <w:szCs w:val="16"/>
    </w:rPr>
  </w:style>
  <w:style w:type="paragraph" w:styleId="Header">
    <w:name w:val="header"/>
    <w:basedOn w:val="Normal"/>
    <w:link w:val="HeaderChar"/>
    <w:uiPriority w:val="99"/>
    <w:unhideWhenUsed/>
    <w:rsid w:val="00D330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3045"/>
  </w:style>
  <w:style w:type="paragraph" w:styleId="Footer">
    <w:name w:val="footer"/>
    <w:basedOn w:val="Normal"/>
    <w:link w:val="FooterChar"/>
    <w:uiPriority w:val="99"/>
    <w:unhideWhenUsed/>
    <w:rsid w:val="00D330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3045"/>
  </w:style>
  <w:style w:type="table" w:styleId="TableGrid">
    <w:name w:val="Table Grid"/>
    <w:basedOn w:val="TableNormal"/>
    <w:uiPriority w:val="59"/>
    <w:rsid w:val="00D330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DefaultParagraphFont"/>
    <w:rsid w:val="00880349"/>
  </w:style>
  <w:style w:type="paragraph" w:styleId="ListParagraph">
    <w:name w:val="List Paragraph"/>
    <w:basedOn w:val="Normal"/>
    <w:uiPriority w:val="34"/>
    <w:qFormat/>
    <w:rsid w:val="00880349"/>
    <w:pPr>
      <w:ind w:left="720"/>
      <w:contextualSpacing/>
    </w:pPr>
  </w:style>
  <w:style w:type="paragraph" w:styleId="NormalWeb">
    <w:name w:val="Normal (Web)"/>
    <w:basedOn w:val="Normal"/>
    <w:uiPriority w:val="99"/>
    <w:unhideWhenUsed/>
    <w:rsid w:val="00880349"/>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link w:val="NoSpacingChar"/>
    <w:uiPriority w:val="1"/>
    <w:qFormat/>
    <w:rsid w:val="005C793C"/>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5C793C"/>
    <w:rPr>
      <w:rFonts w:eastAsiaTheme="minorEastAsia"/>
      <w:lang w:eastAsia="ja-JP"/>
    </w:rPr>
  </w:style>
  <w:style w:type="character" w:styleId="Hyperlink">
    <w:name w:val="Hyperlink"/>
    <w:basedOn w:val="DefaultParagraphFont"/>
    <w:uiPriority w:val="99"/>
    <w:unhideWhenUsed/>
    <w:rsid w:val="00BF05D2"/>
    <w:rPr>
      <w:color w:val="0000FF" w:themeColor="hyperlink"/>
      <w:u w:val="single"/>
    </w:rPr>
  </w:style>
  <w:style w:type="table" w:styleId="ColorfulGrid-Accent6">
    <w:name w:val="Colorful Grid Accent 6"/>
    <w:basedOn w:val="TableNormal"/>
    <w:uiPriority w:val="73"/>
    <w:rsid w:val="00D953DA"/>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Accent1">
    <w:name w:val="Medium Grid 2 Accent 1"/>
    <w:basedOn w:val="TableNormal"/>
    <w:uiPriority w:val="68"/>
    <w:rsid w:val="00D953DA"/>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character" w:styleId="CommentReference">
    <w:name w:val="annotation reference"/>
    <w:basedOn w:val="DefaultParagraphFont"/>
    <w:uiPriority w:val="99"/>
    <w:semiHidden/>
    <w:unhideWhenUsed/>
    <w:rsid w:val="008E6FB7"/>
    <w:rPr>
      <w:sz w:val="16"/>
      <w:szCs w:val="16"/>
    </w:rPr>
  </w:style>
  <w:style w:type="paragraph" w:styleId="CommentText">
    <w:name w:val="annotation text"/>
    <w:basedOn w:val="Normal"/>
    <w:link w:val="CommentTextChar"/>
    <w:uiPriority w:val="99"/>
    <w:unhideWhenUsed/>
    <w:rsid w:val="008E6FB7"/>
    <w:pPr>
      <w:spacing w:line="240" w:lineRule="auto"/>
    </w:pPr>
    <w:rPr>
      <w:sz w:val="20"/>
      <w:szCs w:val="20"/>
    </w:rPr>
  </w:style>
  <w:style w:type="character" w:customStyle="1" w:styleId="CommentTextChar">
    <w:name w:val="Comment Text Char"/>
    <w:basedOn w:val="DefaultParagraphFont"/>
    <w:link w:val="CommentText"/>
    <w:uiPriority w:val="99"/>
    <w:rsid w:val="008E6FB7"/>
    <w:rPr>
      <w:sz w:val="20"/>
      <w:szCs w:val="20"/>
    </w:rPr>
  </w:style>
  <w:style w:type="paragraph" w:styleId="CommentSubject">
    <w:name w:val="annotation subject"/>
    <w:basedOn w:val="CommentText"/>
    <w:next w:val="CommentText"/>
    <w:link w:val="CommentSubjectChar"/>
    <w:uiPriority w:val="99"/>
    <w:semiHidden/>
    <w:unhideWhenUsed/>
    <w:rsid w:val="008E6FB7"/>
    <w:rPr>
      <w:b/>
      <w:bCs/>
    </w:rPr>
  </w:style>
  <w:style w:type="character" w:customStyle="1" w:styleId="CommentSubjectChar">
    <w:name w:val="Comment Subject Char"/>
    <w:basedOn w:val="CommentTextChar"/>
    <w:link w:val="CommentSubject"/>
    <w:uiPriority w:val="99"/>
    <w:semiHidden/>
    <w:rsid w:val="008E6FB7"/>
    <w:rPr>
      <w:b/>
      <w:bCs/>
      <w:sz w:val="20"/>
      <w:szCs w:val="20"/>
    </w:rPr>
  </w:style>
  <w:style w:type="character" w:customStyle="1" w:styleId="apple-converted-space">
    <w:name w:val="apple-converted-space"/>
    <w:basedOn w:val="DefaultParagraphFont"/>
    <w:rsid w:val="006634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270979">
      <w:bodyDiv w:val="1"/>
      <w:marLeft w:val="0"/>
      <w:marRight w:val="0"/>
      <w:marTop w:val="0"/>
      <w:marBottom w:val="0"/>
      <w:divBdr>
        <w:top w:val="none" w:sz="0" w:space="0" w:color="auto"/>
        <w:left w:val="none" w:sz="0" w:space="0" w:color="auto"/>
        <w:bottom w:val="none" w:sz="0" w:space="0" w:color="auto"/>
        <w:right w:val="none" w:sz="0" w:space="0" w:color="auto"/>
      </w:divBdr>
    </w:div>
    <w:div w:id="102845434">
      <w:bodyDiv w:val="1"/>
      <w:marLeft w:val="0"/>
      <w:marRight w:val="0"/>
      <w:marTop w:val="0"/>
      <w:marBottom w:val="0"/>
      <w:divBdr>
        <w:top w:val="none" w:sz="0" w:space="0" w:color="auto"/>
        <w:left w:val="none" w:sz="0" w:space="0" w:color="auto"/>
        <w:bottom w:val="none" w:sz="0" w:space="0" w:color="auto"/>
        <w:right w:val="none" w:sz="0" w:space="0" w:color="auto"/>
      </w:divBdr>
    </w:div>
    <w:div w:id="103428143">
      <w:bodyDiv w:val="1"/>
      <w:marLeft w:val="0"/>
      <w:marRight w:val="0"/>
      <w:marTop w:val="0"/>
      <w:marBottom w:val="0"/>
      <w:divBdr>
        <w:top w:val="none" w:sz="0" w:space="0" w:color="auto"/>
        <w:left w:val="none" w:sz="0" w:space="0" w:color="auto"/>
        <w:bottom w:val="none" w:sz="0" w:space="0" w:color="auto"/>
        <w:right w:val="none" w:sz="0" w:space="0" w:color="auto"/>
      </w:divBdr>
    </w:div>
    <w:div w:id="167603485">
      <w:bodyDiv w:val="1"/>
      <w:marLeft w:val="0"/>
      <w:marRight w:val="0"/>
      <w:marTop w:val="0"/>
      <w:marBottom w:val="0"/>
      <w:divBdr>
        <w:top w:val="none" w:sz="0" w:space="0" w:color="auto"/>
        <w:left w:val="none" w:sz="0" w:space="0" w:color="auto"/>
        <w:bottom w:val="none" w:sz="0" w:space="0" w:color="auto"/>
        <w:right w:val="none" w:sz="0" w:space="0" w:color="auto"/>
      </w:divBdr>
    </w:div>
    <w:div w:id="205072880">
      <w:bodyDiv w:val="1"/>
      <w:marLeft w:val="0"/>
      <w:marRight w:val="0"/>
      <w:marTop w:val="0"/>
      <w:marBottom w:val="0"/>
      <w:divBdr>
        <w:top w:val="none" w:sz="0" w:space="0" w:color="auto"/>
        <w:left w:val="none" w:sz="0" w:space="0" w:color="auto"/>
        <w:bottom w:val="none" w:sz="0" w:space="0" w:color="auto"/>
        <w:right w:val="none" w:sz="0" w:space="0" w:color="auto"/>
      </w:divBdr>
    </w:div>
    <w:div w:id="214315652">
      <w:bodyDiv w:val="1"/>
      <w:marLeft w:val="0"/>
      <w:marRight w:val="0"/>
      <w:marTop w:val="0"/>
      <w:marBottom w:val="0"/>
      <w:divBdr>
        <w:top w:val="none" w:sz="0" w:space="0" w:color="auto"/>
        <w:left w:val="none" w:sz="0" w:space="0" w:color="auto"/>
        <w:bottom w:val="none" w:sz="0" w:space="0" w:color="auto"/>
        <w:right w:val="none" w:sz="0" w:space="0" w:color="auto"/>
      </w:divBdr>
    </w:div>
    <w:div w:id="320819610">
      <w:bodyDiv w:val="1"/>
      <w:marLeft w:val="0"/>
      <w:marRight w:val="0"/>
      <w:marTop w:val="0"/>
      <w:marBottom w:val="0"/>
      <w:divBdr>
        <w:top w:val="none" w:sz="0" w:space="0" w:color="auto"/>
        <w:left w:val="none" w:sz="0" w:space="0" w:color="auto"/>
        <w:bottom w:val="none" w:sz="0" w:space="0" w:color="auto"/>
        <w:right w:val="none" w:sz="0" w:space="0" w:color="auto"/>
      </w:divBdr>
    </w:div>
    <w:div w:id="373584456">
      <w:bodyDiv w:val="1"/>
      <w:marLeft w:val="0"/>
      <w:marRight w:val="0"/>
      <w:marTop w:val="0"/>
      <w:marBottom w:val="0"/>
      <w:divBdr>
        <w:top w:val="none" w:sz="0" w:space="0" w:color="auto"/>
        <w:left w:val="none" w:sz="0" w:space="0" w:color="auto"/>
        <w:bottom w:val="none" w:sz="0" w:space="0" w:color="auto"/>
        <w:right w:val="none" w:sz="0" w:space="0" w:color="auto"/>
      </w:divBdr>
    </w:div>
    <w:div w:id="499279144">
      <w:bodyDiv w:val="1"/>
      <w:marLeft w:val="0"/>
      <w:marRight w:val="0"/>
      <w:marTop w:val="0"/>
      <w:marBottom w:val="0"/>
      <w:divBdr>
        <w:top w:val="none" w:sz="0" w:space="0" w:color="auto"/>
        <w:left w:val="none" w:sz="0" w:space="0" w:color="auto"/>
        <w:bottom w:val="none" w:sz="0" w:space="0" w:color="auto"/>
        <w:right w:val="none" w:sz="0" w:space="0" w:color="auto"/>
      </w:divBdr>
    </w:div>
    <w:div w:id="728849388">
      <w:bodyDiv w:val="1"/>
      <w:marLeft w:val="0"/>
      <w:marRight w:val="0"/>
      <w:marTop w:val="0"/>
      <w:marBottom w:val="0"/>
      <w:divBdr>
        <w:top w:val="none" w:sz="0" w:space="0" w:color="auto"/>
        <w:left w:val="none" w:sz="0" w:space="0" w:color="auto"/>
        <w:bottom w:val="none" w:sz="0" w:space="0" w:color="auto"/>
        <w:right w:val="none" w:sz="0" w:space="0" w:color="auto"/>
      </w:divBdr>
    </w:div>
    <w:div w:id="746462561">
      <w:bodyDiv w:val="1"/>
      <w:marLeft w:val="0"/>
      <w:marRight w:val="0"/>
      <w:marTop w:val="0"/>
      <w:marBottom w:val="0"/>
      <w:divBdr>
        <w:top w:val="none" w:sz="0" w:space="0" w:color="auto"/>
        <w:left w:val="none" w:sz="0" w:space="0" w:color="auto"/>
        <w:bottom w:val="none" w:sz="0" w:space="0" w:color="auto"/>
        <w:right w:val="none" w:sz="0" w:space="0" w:color="auto"/>
      </w:divBdr>
    </w:div>
    <w:div w:id="794954873">
      <w:bodyDiv w:val="1"/>
      <w:marLeft w:val="0"/>
      <w:marRight w:val="0"/>
      <w:marTop w:val="0"/>
      <w:marBottom w:val="0"/>
      <w:divBdr>
        <w:top w:val="none" w:sz="0" w:space="0" w:color="auto"/>
        <w:left w:val="none" w:sz="0" w:space="0" w:color="auto"/>
        <w:bottom w:val="none" w:sz="0" w:space="0" w:color="auto"/>
        <w:right w:val="none" w:sz="0" w:space="0" w:color="auto"/>
      </w:divBdr>
    </w:div>
    <w:div w:id="808207779">
      <w:bodyDiv w:val="1"/>
      <w:marLeft w:val="0"/>
      <w:marRight w:val="0"/>
      <w:marTop w:val="0"/>
      <w:marBottom w:val="0"/>
      <w:divBdr>
        <w:top w:val="none" w:sz="0" w:space="0" w:color="auto"/>
        <w:left w:val="none" w:sz="0" w:space="0" w:color="auto"/>
        <w:bottom w:val="none" w:sz="0" w:space="0" w:color="auto"/>
        <w:right w:val="none" w:sz="0" w:space="0" w:color="auto"/>
      </w:divBdr>
    </w:div>
    <w:div w:id="809788381">
      <w:bodyDiv w:val="1"/>
      <w:marLeft w:val="0"/>
      <w:marRight w:val="0"/>
      <w:marTop w:val="0"/>
      <w:marBottom w:val="0"/>
      <w:divBdr>
        <w:top w:val="none" w:sz="0" w:space="0" w:color="auto"/>
        <w:left w:val="none" w:sz="0" w:space="0" w:color="auto"/>
        <w:bottom w:val="none" w:sz="0" w:space="0" w:color="auto"/>
        <w:right w:val="none" w:sz="0" w:space="0" w:color="auto"/>
      </w:divBdr>
    </w:div>
    <w:div w:id="846753107">
      <w:bodyDiv w:val="1"/>
      <w:marLeft w:val="0"/>
      <w:marRight w:val="0"/>
      <w:marTop w:val="0"/>
      <w:marBottom w:val="0"/>
      <w:divBdr>
        <w:top w:val="none" w:sz="0" w:space="0" w:color="auto"/>
        <w:left w:val="none" w:sz="0" w:space="0" w:color="auto"/>
        <w:bottom w:val="none" w:sz="0" w:space="0" w:color="auto"/>
        <w:right w:val="none" w:sz="0" w:space="0" w:color="auto"/>
      </w:divBdr>
    </w:div>
    <w:div w:id="958489096">
      <w:bodyDiv w:val="1"/>
      <w:marLeft w:val="0"/>
      <w:marRight w:val="0"/>
      <w:marTop w:val="0"/>
      <w:marBottom w:val="0"/>
      <w:divBdr>
        <w:top w:val="none" w:sz="0" w:space="0" w:color="auto"/>
        <w:left w:val="none" w:sz="0" w:space="0" w:color="auto"/>
        <w:bottom w:val="none" w:sz="0" w:space="0" w:color="auto"/>
        <w:right w:val="none" w:sz="0" w:space="0" w:color="auto"/>
      </w:divBdr>
    </w:div>
    <w:div w:id="991955732">
      <w:bodyDiv w:val="1"/>
      <w:marLeft w:val="0"/>
      <w:marRight w:val="0"/>
      <w:marTop w:val="0"/>
      <w:marBottom w:val="0"/>
      <w:divBdr>
        <w:top w:val="none" w:sz="0" w:space="0" w:color="auto"/>
        <w:left w:val="none" w:sz="0" w:space="0" w:color="auto"/>
        <w:bottom w:val="none" w:sz="0" w:space="0" w:color="auto"/>
        <w:right w:val="none" w:sz="0" w:space="0" w:color="auto"/>
      </w:divBdr>
    </w:div>
    <w:div w:id="1109398094">
      <w:bodyDiv w:val="1"/>
      <w:marLeft w:val="0"/>
      <w:marRight w:val="0"/>
      <w:marTop w:val="0"/>
      <w:marBottom w:val="0"/>
      <w:divBdr>
        <w:top w:val="none" w:sz="0" w:space="0" w:color="auto"/>
        <w:left w:val="none" w:sz="0" w:space="0" w:color="auto"/>
        <w:bottom w:val="none" w:sz="0" w:space="0" w:color="auto"/>
        <w:right w:val="none" w:sz="0" w:space="0" w:color="auto"/>
      </w:divBdr>
    </w:div>
    <w:div w:id="1206330872">
      <w:bodyDiv w:val="1"/>
      <w:marLeft w:val="0"/>
      <w:marRight w:val="0"/>
      <w:marTop w:val="0"/>
      <w:marBottom w:val="0"/>
      <w:divBdr>
        <w:top w:val="none" w:sz="0" w:space="0" w:color="auto"/>
        <w:left w:val="none" w:sz="0" w:space="0" w:color="auto"/>
        <w:bottom w:val="none" w:sz="0" w:space="0" w:color="auto"/>
        <w:right w:val="none" w:sz="0" w:space="0" w:color="auto"/>
      </w:divBdr>
    </w:div>
    <w:div w:id="1448619286">
      <w:bodyDiv w:val="1"/>
      <w:marLeft w:val="0"/>
      <w:marRight w:val="0"/>
      <w:marTop w:val="0"/>
      <w:marBottom w:val="0"/>
      <w:divBdr>
        <w:top w:val="none" w:sz="0" w:space="0" w:color="auto"/>
        <w:left w:val="none" w:sz="0" w:space="0" w:color="auto"/>
        <w:bottom w:val="none" w:sz="0" w:space="0" w:color="auto"/>
        <w:right w:val="none" w:sz="0" w:space="0" w:color="auto"/>
      </w:divBdr>
    </w:div>
    <w:div w:id="1527058880">
      <w:bodyDiv w:val="1"/>
      <w:marLeft w:val="0"/>
      <w:marRight w:val="0"/>
      <w:marTop w:val="0"/>
      <w:marBottom w:val="0"/>
      <w:divBdr>
        <w:top w:val="none" w:sz="0" w:space="0" w:color="auto"/>
        <w:left w:val="none" w:sz="0" w:space="0" w:color="auto"/>
        <w:bottom w:val="none" w:sz="0" w:space="0" w:color="auto"/>
        <w:right w:val="none" w:sz="0" w:space="0" w:color="auto"/>
      </w:divBdr>
    </w:div>
    <w:div w:id="1560283757">
      <w:bodyDiv w:val="1"/>
      <w:marLeft w:val="0"/>
      <w:marRight w:val="0"/>
      <w:marTop w:val="0"/>
      <w:marBottom w:val="0"/>
      <w:divBdr>
        <w:top w:val="none" w:sz="0" w:space="0" w:color="auto"/>
        <w:left w:val="none" w:sz="0" w:space="0" w:color="auto"/>
        <w:bottom w:val="none" w:sz="0" w:space="0" w:color="auto"/>
        <w:right w:val="none" w:sz="0" w:space="0" w:color="auto"/>
      </w:divBdr>
    </w:div>
    <w:div w:id="1658264522">
      <w:bodyDiv w:val="1"/>
      <w:marLeft w:val="0"/>
      <w:marRight w:val="0"/>
      <w:marTop w:val="0"/>
      <w:marBottom w:val="0"/>
      <w:divBdr>
        <w:top w:val="none" w:sz="0" w:space="0" w:color="auto"/>
        <w:left w:val="none" w:sz="0" w:space="0" w:color="auto"/>
        <w:bottom w:val="none" w:sz="0" w:space="0" w:color="auto"/>
        <w:right w:val="none" w:sz="0" w:space="0" w:color="auto"/>
      </w:divBdr>
    </w:div>
    <w:div w:id="1832866832">
      <w:bodyDiv w:val="1"/>
      <w:marLeft w:val="0"/>
      <w:marRight w:val="0"/>
      <w:marTop w:val="0"/>
      <w:marBottom w:val="0"/>
      <w:divBdr>
        <w:top w:val="none" w:sz="0" w:space="0" w:color="auto"/>
        <w:left w:val="none" w:sz="0" w:space="0" w:color="auto"/>
        <w:bottom w:val="none" w:sz="0" w:space="0" w:color="auto"/>
        <w:right w:val="none" w:sz="0" w:space="0" w:color="auto"/>
      </w:divBdr>
    </w:div>
    <w:div w:id="1944722626">
      <w:bodyDiv w:val="1"/>
      <w:marLeft w:val="0"/>
      <w:marRight w:val="0"/>
      <w:marTop w:val="0"/>
      <w:marBottom w:val="0"/>
      <w:divBdr>
        <w:top w:val="none" w:sz="0" w:space="0" w:color="auto"/>
        <w:left w:val="none" w:sz="0" w:space="0" w:color="auto"/>
        <w:bottom w:val="none" w:sz="0" w:space="0" w:color="auto"/>
        <w:right w:val="none" w:sz="0" w:space="0" w:color="auto"/>
      </w:divBdr>
    </w:div>
    <w:div w:id="1947733416">
      <w:bodyDiv w:val="1"/>
      <w:marLeft w:val="0"/>
      <w:marRight w:val="0"/>
      <w:marTop w:val="0"/>
      <w:marBottom w:val="0"/>
      <w:divBdr>
        <w:top w:val="none" w:sz="0" w:space="0" w:color="auto"/>
        <w:left w:val="none" w:sz="0" w:space="0" w:color="auto"/>
        <w:bottom w:val="none" w:sz="0" w:space="0" w:color="auto"/>
        <w:right w:val="none" w:sz="0" w:space="0" w:color="auto"/>
      </w:divBdr>
    </w:div>
    <w:div w:id="1999920307">
      <w:bodyDiv w:val="1"/>
      <w:marLeft w:val="0"/>
      <w:marRight w:val="0"/>
      <w:marTop w:val="0"/>
      <w:marBottom w:val="0"/>
      <w:divBdr>
        <w:top w:val="none" w:sz="0" w:space="0" w:color="auto"/>
        <w:left w:val="none" w:sz="0" w:space="0" w:color="auto"/>
        <w:bottom w:val="none" w:sz="0" w:space="0" w:color="auto"/>
        <w:right w:val="none" w:sz="0" w:space="0" w:color="auto"/>
      </w:divBdr>
    </w:div>
    <w:div w:id="2013216265">
      <w:bodyDiv w:val="1"/>
      <w:marLeft w:val="0"/>
      <w:marRight w:val="0"/>
      <w:marTop w:val="0"/>
      <w:marBottom w:val="0"/>
      <w:divBdr>
        <w:top w:val="none" w:sz="0" w:space="0" w:color="auto"/>
        <w:left w:val="none" w:sz="0" w:space="0" w:color="auto"/>
        <w:bottom w:val="none" w:sz="0" w:space="0" w:color="auto"/>
        <w:right w:val="none" w:sz="0" w:space="0" w:color="auto"/>
      </w:divBdr>
    </w:div>
    <w:div w:id="2019840923">
      <w:bodyDiv w:val="1"/>
      <w:marLeft w:val="0"/>
      <w:marRight w:val="0"/>
      <w:marTop w:val="0"/>
      <w:marBottom w:val="0"/>
      <w:divBdr>
        <w:top w:val="none" w:sz="0" w:space="0" w:color="auto"/>
        <w:left w:val="none" w:sz="0" w:space="0" w:color="auto"/>
        <w:bottom w:val="none" w:sz="0" w:space="0" w:color="auto"/>
        <w:right w:val="none" w:sz="0" w:space="0" w:color="auto"/>
      </w:divBdr>
    </w:div>
    <w:div w:id="2121104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everpia.vn"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everon.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84FC52-AE42-409C-A111-94A415C7D9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501</TotalTime>
  <Pages>6</Pages>
  <Words>1695</Words>
  <Characters>9668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Stock Re</vt:lpstr>
    </vt:vector>
  </TitlesOfParts>
  <Company>Everpia Vietnam JSC</Company>
  <LinksUpToDate>false</LinksUpToDate>
  <CharactersWithSpaces>11341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Stock Re</dc:title>
  <dc:subject/>
  <dc:creator>Dinh Thi Thanh Nhan</dc:creator>
  <cp:keywords/>
  <dc:description/>
  <cp:lastModifiedBy>Bui Thanh. Huyen</cp:lastModifiedBy>
  <cp:revision>100</cp:revision>
  <cp:lastPrinted>2017-08-17T02:41:00Z</cp:lastPrinted>
  <dcterms:created xsi:type="dcterms:W3CDTF">2018-10-30T06:05:00Z</dcterms:created>
  <dcterms:modified xsi:type="dcterms:W3CDTF">2019-08-08T06:19:00Z</dcterms:modified>
</cp:coreProperties>
</file>